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A53EF8" w14:textId="77777777" w:rsidR="0063334E" w:rsidRDefault="0063334E" w:rsidP="0063334E">
      <w:pPr>
        <w:jc w:val="right"/>
        <w:rPr>
          <w:i/>
          <w:szCs w:val="22"/>
        </w:rPr>
      </w:pPr>
      <w:r w:rsidRPr="007B6974">
        <w:rPr>
          <w:i/>
          <w:szCs w:val="22"/>
        </w:rPr>
        <w:t xml:space="preserve">Spettabile </w:t>
      </w:r>
      <w:r w:rsidR="004042C0">
        <w:rPr>
          <w:i/>
          <w:szCs w:val="22"/>
        </w:rPr>
        <w:t>Operatore Economico</w:t>
      </w:r>
    </w:p>
    <w:p w14:paraId="4528C149" w14:textId="77777777" w:rsidR="005437B1" w:rsidRPr="007B6974" w:rsidRDefault="005437B1" w:rsidP="0063334E">
      <w:pPr>
        <w:jc w:val="right"/>
        <w:rPr>
          <w:i/>
          <w:szCs w:val="22"/>
        </w:rPr>
      </w:pPr>
    </w:p>
    <w:p w14:paraId="28CE96F2" w14:textId="327CDC73" w:rsidR="005437B1" w:rsidRPr="005437B1" w:rsidRDefault="005437B1" w:rsidP="005437B1">
      <w:pPr>
        <w:pBdr>
          <w:top w:val="nil"/>
          <w:left w:val="nil"/>
          <w:bottom w:val="nil"/>
          <w:right w:val="nil"/>
          <w:between w:val="nil"/>
        </w:pBdr>
        <w:spacing w:line="300" w:lineRule="auto"/>
        <w:jc w:val="both"/>
        <w:rPr>
          <w:rFonts w:ascii="Arial" w:eastAsia="Calibri" w:hAnsi="Arial" w:cs="Arial"/>
          <w:b/>
          <w:color w:val="080000"/>
          <w:sz w:val="20"/>
          <w:szCs w:val="18"/>
        </w:rPr>
      </w:pPr>
      <w:bookmarkStart w:id="0" w:name="_Hlk163144814"/>
      <w:r w:rsidRPr="005437B1">
        <w:rPr>
          <w:rFonts w:ascii="Arial" w:eastAsia="Calibri" w:hAnsi="Arial" w:cs="Arial"/>
          <w:b/>
          <w:color w:val="080000"/>
          <w:sz w:val="20"/>
          <w:szCs w:val="18"/>
        </w:rPr>
        <w:t xml:space="preserve">Affidamento diretto, da espletarsi ai sensi dell’art. 50 comma 1 lettera </w:t>
      </w:r>
      <w:r w:rsidR="00196913">
        <w:rPr>
          <w:rFonts w:ascii="Arial" w:eastAsia="Calibri" w:hAnsi="Arial" w:cs="Arial"/>
          <w:b/>
          <w:color w:val="080000"/>
          <w:sz w:val="20"/>
          <w:szCs w:val="18"/>
        </w:rPr>
        <w:t>b</w:t>
      </w:r>
      <w:r w:rsidRPr="005437B1">
        <w:rPr>
          <w:rFonts w:ascii="Arial" w:eastAsia="Calibri" w:hAnsi="Arial" w:cs="Arial"/>
          <w:b/>
          <w:color w:val="080000"/>
          <w:sz w:val="20"/>
          <w:szCs w:val="18"/>
        </w:rPr>
        <w:t xml:space="preserve">) del D. Lgs. n. 36/2023, </w:t>
      </w:r>
      <w:bookmarkStart w:id="1" w:name="_Hlk165565568"/>
      <w:bookmarkStart w:id="2" w:name="_Hlk165570253"/>
      <w:r w:rsidR="00196913" w:rsidRPr="00196913">
        <w:rPr>
          <w:rFonts w:ascii="Arial" w:eastAsia="Calibri" w:hAnsi="Arial" w:cs="Arial"/>
          <w:b/>
          <w:color w:val="080000"/>
          <w:sz w:val="20"/>
          <w:szCs w:val="18"/>
        </w:rPr>
        <w:t>per l’affidamento dei servizi professionali di Direzion</w:t>
      </w:r>
      <w:r w:rsidR="00196913">
        <w:rPr>
          <w:rFonts w:ascii="Arial" w:eastAsia="Calibri" w:hAnsi="Arial" w:cs="Arial"/>
          <w:b/>
          <w:color w:val="080000"/>
          <w:sz w:val="20"/>
          <w:szCs w:val="18"/>
        </w:rPr>
        <w:t>e</w:t>
      </w:r>
      <w:r w:rsidR="00196913" w:rsidRPr="00196913">
        <w:rPr>
          <w:rFonts w:ascii="Arial" w:eastAsia="Calibri" w:hAnsi="Arial" w:cs="Arial"/>
          <w:b/>
          <w:color w:val="080000"/>
          <w:sz w:val="20"/>
          <w:szCs w:val="18"/>
        </w:rPr>
        <w:t xml:space="preserve"> Lavori e attività annesse relative all’intervento denominato </w:t>
      </w:r>
      <w:bookmarkStart w:id="3" w:name="_Hlk167823326"/>
      <w:r w:rsidR="00196913" w:rsidRPr="00196913">
        <w:rPr>
          <w:rFonts w:ascii="Arial" w:eastAsia="Calibri" w:hAnsi="Arial" w:cs="Arial"/>
          <w:b/>
          <w:color w:val="080000"/>
          <w:sz w:val="20"/>
          <w:szCs w:val="18"/>
        </w:rPr>
        <w:t>“INTERVENTI VOLTI ALLA VALORIZZAZIONE DELLE CELEBRAZIONI DEL IX CENTENARIO FONDAZIONE SANTUARIO DI MONTEVERGINE - ANNO GIUBILIARE VERGINIANO”.</w:t>
      </w:r>
    </w:p>
    <w:bookmarkEnd w:id="1"/>
    <w:bookmarkEnd w:id="3"/>
    <w:p w14:paraId="0B4FB7B4" w14:textId="77777777" w:rsidR="005437B1" w:rsidRDefault="005437B1" w:rsidP="005437B1">
      <w:pPr>
        <w:tabs>
          <w:tab w:val="left" w:pos="6946"/>
        </w:tabs>
        <w:spacing w:line="276" w:lineRule="auto"/>
        <w:jc w:val="both"/>
        <w:rPr>
          <w:rFonts w:ascii="Arial" w:eastAsia="Calibri" w:hAnsi="Arial" w:cs="Arial"/>
          <w:b/>
          <w:color w:val="080000"/>
          <w:szCs w:val="22"/>
        </w:rPr>
      </w:pPr>
    </w:p>
    <w:bookmarkEnd w:id="2"/>
    <w:p w14:paraId="1EEDAA61" w14:textId="3DA33727" w:rsidR="005B5CC5" w:rsidRPr="005437B1" w:rsidRDefault="005437B1" w:rsidP="00054AF2">
      <w:pPr>
        <w:tabs>
          <w:tab w:val="left" w:pos="6946"/>
        </w:tabs>
        <w:spacing w:line="276" w:lineRule="auto"/>
        <w:jc w:val="both"/>
        <w:rPr>
          <w:rFonts w:ascii="Arial" w:hAnsi="Arial"/>
          <w:b/>
          <w:bCs/>
          <w:sz w:val="20"/>
          <w:szCs w:val="20"/>
        </w:rPr>
      </w:pPr>
      <w:r w:rsidRPr="005437B1">
        <w:rPr>
          <w:rFonts w:ascii="Arial" w:eastAsia="Calibri" w:hAnsi="Arial" w:cs="Arial"/>
          <w:b/>
          <w:color w:val="080000"/>
          <w:sz w:val="20"/>
          <w:szCs w:val="20"/>
        </w:rPr>
        <w:t xml:space="preserve">CUP: </w:t>
      </w:r>
      <w:bookmarkStart w:id="4" w:name="_Hlk167823344"/>
      <w:r w:rsidRPr="005437B1">
        <w:rPr>
          <w:rFonts w:ascii="Arial" w:eastAsia="Calibri" w:hAnsi="Arial" w:cs="Arial"/>
          <w:b/>
          <w:color w:val="080000"/>
          <w:sz w:val="20"/>
          <w:szCs w:val="20"/>
        </w:rPr>
        <w:t xml:space="preserve">J82E23000370002      </w:t>
      </w:r>
      <w:r w:rsidR="005B5CC5" w:rsidRPr="005437B1">
        <w:rPr>
          <w:rFonts w:ascii="Arial" w:hAnsi="Arial"/>
          <w:b/>
          <w:bCs/>
          <w:sz w:val="20"/>
          <w:szCs w:val="20"/>
        </w:rPr>
        <w:t xml:space="preserve">   </w:t>
      </w:r>
      <w:bookmarkEnd w:id="4"/>
    </w:p>
    <w:p w14:paraId="1EAE054F" w14:textId="77777777" w:rsidR="005B5CC5" w:rsidRPr="00332A15" w:rsidRDefault="005B5CC5" w:rsidP="005B5CC5">
      <w:pPr>
        <w:spacing w:line="300" w:lineRule="auto"/>
        <w:ind w:left="1418" w:hanging="1418"/>
        <w:jc w:val="both"/>
        <w:rPr>
          <w:b/>
        </w:rPr>
      </w:pPr>
    </w:p>
    <w:bookmarkEnd w:id="0"/>
    <w:p w14:paraId="27A5DB9E" w14:textId="77777777" w:rsidR="005437B1" w:rsidRPr="00622BCF" w:rsidRDefault="005437B1" w:rsidP="005437B1">
      <w:pPr>
        <w:pStyle w:val="Titolo1"/>
        <w:ind w:left="720"/>
        <w:jc w:val="center"/>
        <w:rPr>
          <w:rFonts w:asciiTheme="minorHAnsi" w:eastAsia="Garamond" w:hAnsiTheme="minorHAnsi" w:cstheme="minorHAnsi"/>
          <w:sz w:val="22"/>
          <w:szCs w:val="22"/>
        </w:rPr>
      </w:pPr>
      <w:r w:rsidRPr="00622BCF">
        <w:rPr>
          <w:rFonts w:asciiTheme="minorHAnsi" w:eastAsia="Garamond" w:hAnsiTheme="minorHAnsi" w:cstheme="minorHAnsi"/>
          <w:sz w:val="22"/>
          <w:szCs w:val="22"/>
        </w:rPr>
        <w:t>IL RESPONSABILE DELLA FASE DI AFFIDAMENTO</w:t>
      </w:r>
    </w:p>
    <w:p w14:paraId="20E71258" w14:textId="77777777" w:rsidR="005437B1" w:rsidRPr="00195AB5" w:rsidRDefault="005437B1" w:rsidP="005437B1">
      <w:pPr>
        <w:tabs>
          <w:tab w:val="left" w:pos="10875"/>
        </w:tabs>
        <w:spacing w:line="276" w:lineRule="auto"/>
        <w:ind w:left="1032" w:right="947"/>
        <w:jc w:val="both"/>
        <w:rPr>
          <w:rFonts w:asciiTheme="minorHAnsi" w:eastAsia="Garamond" w:hAnsiTheme="minorHAnsi" w:cstheme="minorHAnsi"/>
          <w:spacing w:val="-1"/>
          <w:sz w:val="22"/>
          <w:szCs w:val="22"/>
        </w:rPr>
      </w:pPr>
    </w:p>
    <w:p w14:paraId="5BB77A8E" w14:textId="58FBA0C1" w:rsidR="005437B1" w:rsidRDefault="005437B1" w:rsidP="005437B1">
      <w:pPr>
        <w:tabs>
          <w:tab w:val="left" w:pos="10875"/>
        </w:tabs>
        <w:spacing w:line="276" w:lineRule="auto"/>
        <w:jc w:val="both"/>
        <w:rPr>
          <w:rFonts w:asciiTheme="minorHAnsi" w:eastAsia="Garamond" w:hAnsiTheme="minorHAnsi" w:cstheme="minorHAnsi"/>
          <w:spacing w:val="1"/>
          <w:sz w:val="22"/>
          <w:szCs w:val="22"/>
        </w:rPr>
      </w:pPr>
      <w:r w:rsidRPr="00195AB5">
        <w:rPr>
          <w:rFonts w:asciiTheme="minorHAnsi" w:eastAsia="Garamond" w:hAnsiTheme="minorHAnsi" w:cstheme="minorHAnsi"/>
          <w:b/>
          <w:bCs/>
          <w:spacing w:val="1"/>
          <w:sz w:val="22"/>
          <w:szCs w:val="22"/>
        </w:rPr>
        <w:t>Vista</w:t>
      </w:r>
      <w:r w:rsidRPr="00195AB5">
        <w:rPr>
          <w:rFonts w:asciiTheme="minorHAnsi" w:eastAsia="Garamond" w:hAnsiTheme="minorHAnsi" w:cstheme="minorHAnsi"/>
          <w:spacing w:val="1"/>
          <w:sz w:val="22"/>
          <w:szCs w:val="22"/>
        </w:rPr>
        <w:t xml:space="preserve"> </w:t>
      </w:r>
      <w:bookmarkStart w:id="5" w:name="_Hlk167823614"/>
      <w:r w:rsidRPr="00195AB5">
        <w:rPr>
          <w:rFonts w:asciiTheme="minorHAnsi" w:eastAsia="Garamond" w:hAnsiTheme="minorHAnsi" w:cstheme="minorHAnsi"/>
          <w:spacing w:val="1"/>
          <w:sz w:val="22"/>
          <w:szCs w:val="22"/>
        </w:rPr>
        <w:t>la determinazione a contrarre n</w:t>
      </w:r>
      <w:r w:rsidRPr="000802EA">
        <w:rPr>
          <w:rFonts w:asciiTheme="minorHAnsi" w:eastAsia="Garamond" w:hAnsiTheme="minorHAnsi" w:cstheme="minorHAnsi"/>
          <w:spacing w:val="1"/>
          <w:sz w:val="22"/>
          <w:szCs w:val="22"/>
        </w:rPr>
        <w:t xml:space="preserve">. </w:t>
      </w:r>
      <w:r w:rsidR="008A6CEA">
        <w:rPr>
          <w:rFonts w:asciiTheme="minorHAnsi" w:eastAsia="Garamond" w:hAnsiTheme="minorHAnsi" w:cstheme="minorHAnsi"/>
          <w:spacing w:val="1"/>
          <w:sz w:val="22"/>
          <w:szCs w:val="22"/>
        </w:rPr>
        <w:t>…….</w:t>
      </w:r>
      <w:r w:rsidRPr="000802EA">
        <w:rPr>
          <w:rFonts w:asciiTheme="minorHAnsi" w:eastAsia="Garamond" w:hAnsiTheme="minorHAnsi" w:cstheme="minorHAnsi"/>
          <w:spacing w:val="1"/>
          <w:sz w:val="22"/>
          <w:szCs w:val="22"/>
        </w:rPr>
        <w:t xml:space="preserve"> del </w:t>
      </w:r>
      <w:r w:rsidR="008A6CEA">
        <w:rPr>
          <w:rFonts w:asciiTheme="minorHAnsi" w:eastAsia="Garamond" w:hAnsiTheme="minorHAnsi" w:cstheme="minorHAnsi"/>
          <w:spacing w:val="1"/>
          <w:sz w:val="22"/>
          <w:szCs w:val="22"/>
        </w:rPr>
        <w:t>…………..</w:t>
      </w:r>
      <w:r w:rsidRPr="00195AB5">
        <w:rPr>
          <w:rFonts w:asciiTheme="minorHAnsi" w:eastAsia="Garamond" w:hAnsiTheme="minorHAnsi" w:cstheme="minorHAnsi"/>
          <w:spacing w:val="1"/>
          <w:sz w:val="22"/>
          <w:szCs w:val="22"/>
        </w:rPr>
        <w:t xml:space="preserve"> </w:t>
      </w:r>
      <w:r>
        <w:rPr>
          <w:rFonts w:asciiTheme="minorHAnsi" w:eastAsia="Garamond" w:hAnsiTheme="minorHAnsi" w:cstheme="minorHAnsi"/>
          <w:spacing w:val="1"/>
          <w:sz w:val="22"/>
          <w:szCs w:val="22"/>
        </w:rPr>
        <w:t>con la quale il Responsabile Unico del Progetto ha disposto di indire procedura</w:t>
      </w:r>
      <w:r w:rsidR="00E121A8">
        <w:rPr>
          <w:rFonts w:asciiTheme="minorHAnsi" w:eastAsia="Garamond" w:hAnsiTheme="minorHAnsi" w:cstheme="minorHAnsi"/>
          <w:spacing w:val="1"/>
          <w:sz w:val="22"/>
          <w:szCs w:val="22"/>
        </w:rPr>
        <w:t xml:space="preserve"> MEPA</w:t>
      </w:r>
      <w:r>
        <w:rPr>
          <w:rFonts w:asciiTheme="minorHAnsi" w:eastAsia="Garamond" w:hAnsiTheme="minorHAnsi" w:cstheme="minorHAnsi"/>
          <w:spacing w:val="1"/>
          <w:sz w:val="22"/>
          <w:szCs w:val="22"/>
        </w:rPr>
        <w:t xml:space="preserve"> per l’affidamento diretto, ai sensi dell’art. 50, comma 1, </w:t>
      </w:r>
      <w:proofErr w:type="spellStart"/>
      <w:r>
        <w:rPr>
          <w:rFonts w:asciiTheme="minorHAnsi" w:eastAsia="Garamond" w:hAnsiTheme="minorHAnsi" w:cstheme="minorHAnsi"/>
          <w:spacing w:val="1"/>
          <w:sz w:val="22"/>
          <w:szCs w:val="22"/>
        </w:rPr>
        <w:t>lett.</w:t>
      </w:r>
      <w:r w:rsidR="00196913">
        <w:rPr>
          <w:rFonts w:asciiTheme="minorHAnsi" w:eastAsia="Garamond" w:hAnsiTheme="minorHAnsi" w:cstheme="minorHAnsi"/>
          <w:spacing w:val="1"/>
          <w:sz w:val="22"/>
          <w:szCs w:val="22"/>
        </w:rPr>
        <w:t>b</w:t>
      </w:r>
      <w:proofErr w:type="spellEnd"/>
      <w:r>
        <w:rPr>
          <w:rFonts w:asciiTheme="minorHAnsi" w:eastAsia="Garamond" w:hAnsiTheme="minorHAnsi" w:cstheme="minorHAnsi"/>
          <w:spacing w:val="1"/>
          <w:sz w:val="22"/>
          <w:szCs w:val="22"/>
        </w:rPr>
        <w:t xml:space="preserve">) del </w:t>
      </w:r>
      <w:proofErr w:type="spellStart"/>
      <w:r>
        <w:rPr>
          <w:rFonts w:asciiTheme="minorHAnsi" w:eastAsia="Garamond" w:hAnsiTheme="minorHAnsi" w:cstheme="minorHAnsi"/>
          <w:spacing w:val="1"/>
          <w:sz w:val="22"/>
          <w:szCs w:val="22"/>
        </w:rPr>
        <w:t>D.Lgs.</w:t>
      </w:r>
      <w:proofErr w:type="spellEnd"/>
      <w:r>
        <w:rPr>
          <w:rFonts w:asciiTheme="minorHAnsi" w:eastAsia="Garamond" w:hAnsiTheme="minorHAnsi" w:cstheme="minorHAnsi"/>
          <w:spacing w:val="1"/>
          <w:sz w:val="22"/>
          <w:szCs w:val="22"/>
        </w:rPr>
        <w:t xml:space="preserve"> n.36/2023, da aggiudicarsi con il criterio del prezzo più basso</w:t>
      </w:r>
      <w:r w:rsidR="00283E12">
        <w:rPr>
          <w:rFonts w:asciiTheme="minorHAnsi" w:eastAsia="Garamond" w:hAnsiTheme="minorHAnsi" w:cstheme="minorHAnsi"/>
          <w:spacing w:val="1"/>
          <w:sz w:val="22"/>
          <w:szCs w:val="22"/>
        </w:rPr>
        <w:t xml:space="preserve"> ai sensi dell’art. 108 del predetto Decreto,</w:t>
      </w:r>
      <w:r>
        <w:rPr>
          <w:rFonts w:asciiTheme="minorHAnsi" w:eastAsia="Garamond" w:hAnsiTheme="minorHAnsi" w:cstheme="minorHAnsi"/>
          <w:spacing w:val="1"/>
          <w:sz w:val="22"/>
          <w:szCs w:val="22"/>
        </w:rPr>
        <w:t xml:space="preserve"> per l’affidamento dei </w:t>
      </w:r>
      <w:r w:rsidR="00196913">
        <w:rPr>
          <w:rFonts w:asciiTheme="minorHAnsi" w:eastAsia="Garamond" w:hAnsiTheme="minorHAnsi" w:cstheme="minorHAnsi"/>
          <w:spacing w:val="1"/>
          <w:sz w:val="22"/>
          <w:szCs w:val="22"/>
        </w:rPr>
        <w:t xml:space="preserve">servizi professionali di </w:t>
      </w:r>
      <w:r w:rsidR="00196913" w:rsidRPr="00196913">
        <w:rPr>
          <w:rFonts w:asciiTheme="minorHAnsi" w:eastAsia="Garamond" w:hAnsiTheme="minorHAnsi" w:cstheme="minorHAnsi"/>
          <w:spacing w:val="1"/>
          <w:sz w:val="22"/>
          <w:szCs w:val="22"/>
        </w:rPr>
        <w:t>Direzione Lavori e attività annesse, misura e contabilità, liquidazione e certificato di regolare esecuzione, Coordinamento della sicurezza in fase di esecuzione</w:t>
      </w:r>
      <w:r w:rsidR="00196913">
        <w:rPr>
          <w:rFonts w:asciiTheme="minorHAnsi" w:eastAsia="Garamond" w:hAnsiTheme="minorHAnsi" w:cstheme="minorHAnsi"/>
          <w:spacing w:val="1"/>
          <w:sz w:val="22"/>
          <w:szCs w:val="22"/>
        </w:rPr>
        <w:t xml:space="preserve"> </w:t>
      </w:r>
      <w:r w:rsidRPr="005437B1">
        <w:rPr>
          <w:rFonts w:asciiTheme="minorHAnsi" w:eastAsia="Garamond" w:hAnsiTheme="minorHAnsi" w:cstheme="minorHAnsi"/>
          <w:spacing w:val="1"/>
          <w:sz w:val="22"/>
          <w:szCs w:val="22"/>
        </w:rPr>
        <w:t>relativi all’intervento denominato “INTERVENTI VOLTI ALLA VALORIZZAZIONE DELLE CELEBRAZIONI DEL IX CENTENARIO FONDAZIONE SANTUARIO DI MONTEVERGINE - ANNO GIUBILIARE VERGINIANO”</w:t>
      </w:r>
      <w:r>
        <w:rPr>
          <w:rFonts w:ascii="Calibri" w:eastAsia="Batang" w:hAnsi="Calibri" w:cs="Calibri"/>
          <w:bCs/>
          <w:sz w:val="22"/>
          <w:szCs w:val="22"/>
        </w:rPr>
        <w:t xml:space="preserve">, </w:t>
      </w:r>
      <w:r w:rsidRPr="00C43864">
        <w:rPr>
          <w:rFonts w:ascii="Calibri" w:eastAsia="Batang" w:hAnsi="Calibri" w:cs="Calibri"/>
          <w:bCs/>
          <w:sz w:val="22"/>
          <w:szCs w:val="22"/>
        </w:rPr>
        <w:t xml:space="preserve">delegando la medesima alla CUC Diocesi Associate </w:t>
      </w:r>
      <w:r w:rsidR="00B86CA2">
        <w:rPr>
          <w:rFonts w:ascii="Calibri" w:eastAsia="Batang" w:hAnsi="Calibri" w:cs="Calibri"/>
          <w:bCs/>
          <w:sz w:val="22"/>
          <w:szCs w:val="22"/>
        </w:rPr>
        <w:t xml:space="preserve">per </w:t>
      </w:r>
      <w:r w:rsidRPr="00C43864">
        <w:rPr>
          <w:rFonts w:ascii="Calibri" w:eastAsia="Batang" w:hAnsi="Calibri" w:cs="Calibri"/>
          <w:bCs/>
          <w:sz w:val="22"/>
          <w:szCs w:val="22"/>
        </w:rPr>
        <w:t>lo svolgimento della procedura di gara;</w:t>
      </w:r>
    </w:p>
    <w:bookmarkEnd w:id="5"/>
    <w:p w14:paraId="28E58975" w14:textId="77777777" w:rsidR="005437B1" w:rsidRDefault="005437B1" w:rsidP="005437B1">
      <w:pPr>
        <w:tabs>
          <w:tab w:val="left" w:pos="10875"/>
        </w:tabs>
        <w:spacing w:line="276" w:lineRule="auto"/>
        <w:ind w:left="1032" w:right="947"/>
        <w:jc w:val="both"/>
        <w:rPr>
          <w:rFonts w:asciiTheme="minorHAnsi" w:eastAsia="Garamond" w:hAnsiTheme="minorHAnsi" w:cstheme="minorHAnsi"/>
          <w:spacing w:val="1"/>
          <w:sz w:val="22"/>
          <w:szCs w:val="22"/>
        </w:rPr>
      </w:pPr>
    </w:p>
    <w:p w14:paraId="08D70840" w14:textId="77777777" w:rsidR="005437B1" w:rsidRPr="00195AB5" w:rsidRDefault="005437B1" w:rsidP="00E121A8">
      <w:pPr>
        <w:tabs>
          <w:tab w:val="left" w:pos="10875"/>
        </w:tabs>
        <w:spacing w:line="276" w:lineRule="auto"/>
        <w:jc w:val="both"/>
        <w:rPr>
          <w:rFonts w:asciiTheme="minorHAnsi" w:eastAsia="Garamond" w:hAnsiTheme="minorHAnsi" w:cstheme="minorHAnsi"/>
          <w:spacing w:val="1"/>
          <w:sz w:val="22"/>
          <w:szCs w:val="22"/>
        </w:rPr>
      </w:pPr>
      <w:r w:rsidRPr="00E06BF7">
        <w:rPr>
          <w:rFonts w:asciiTheme="minorHAnsi" w:eastAsia="Garamond" w:hAnsiTheme="minorHAnsi" w:cstheme="minorHAnsi"/>
          <w:b/>
          <w:bCs/>
          <w:spacing w:val="1"/>
          <w:sz w:val="22"/>
          <w:szCs w:val="22"/>
        </w:rPr>
        <w:t>Dato atto</w:t>
      </w:r>
      <w:r>
        <w:rPr>
          <w:rFonts w:asciiTheme="minorHAnsi" w:eastAsia="Garamond" w:hAnsiTheme="minorHAnsi" w:cstheme="minorHAnsi"/>
          <w:spacing w:val="1"/>
          <w:sz w:val="22"/>
          <w:szCs w:val="22"/>
        </w:rPr>
        <w:t xml:space="preserve"> che con la predetta determina è stato approvato lo schema e della lettera di invito con i relativi allegati;</w:t>
      </w:r>
    </w:p>
    <w:p w14:paraId="3C644250" w14:textId="77777777" w:rsidR="005437B1" w:rsidRPr="00195AB5" w:rsidRDefault="005437B1" w:rsidP="005437B1">
      <w:pPr>
        <w:tabs>
          <w:tab w:val="left" w:pos="10875"/>
        </w:tabs>
        <w:spacing w:line="276" w:lineRule="auto"/>
        <w:ind w:left="1032" w:right="947"/>
        <w:jc w:val="both"/>
        <w:rPr>
          <w:rFonts w:asciiTheme="minorHAnsi" w:eastAsia="Garamond" w:hAnsiTheme="minorHAnsi" w:cstheme="minorHAnsi"/>
          <w:spacing w:val="-1"/>
          <w:sz w:val="22"/>
          <w:szCs w:val="22"/>
        </w:rPr>
      </w:pPr>
    </w:p>
    <w:p w14:paraId="0112B37D" w14:textId="77777777" w:rsidR="005437B1" w:rsidRPr="00195AB5" w:rsidRDefault="005437B1" w:rsidP="00E121A8">
      <w:pPr>
        <w:tabs>
          <w:tab w:val="left" w:pos="10875"/>
        </w:tabs>
        <w:spacing w:line="276" w:lineRule="auto"/>
        <w:ind w:right="947"/>
        <w:jc w:val="both"/>
        <w:rPr>
          <w:rFonts w:asciiTheme="minorHAnsi" w:eastAsia="Garamond" w:hAnsiTheme="minorHAnsi" w:cstheme="minorHAnsi"/>
          <w:spacing w:val="1"/>
          <w:sz w:val="22"/>
          <w:szCs w:val="22"/>
        </w:rPr>
      </w:pPr>
      <w:r w:rsidRPr="00195AB5">
        <w:rPr>
          <w:rFonts w:asciiTheme="minorHAnsi" w:eastAsia="Garamond" w:hAnsiTheme="minorHAnsi" w:cstheme="minorHAnsi"/>
          <w:b/>
          <w:bCs/>
          <w:spacing w:val="1"/>
          <w:sz w:val="22"/>
          <w:szCs w:val="22"/>
        </w:rPr>
        <w:t>Visto</w:t>
      </w:r>
      <w:r w:rsidRPr="00195AB5">
        <w:rPr>
          <w:rFonts w:asciiTheme="minorHAnsi" w:eastAsia="Garamond" w:hAnsiTheme="minorHAnsi" w:cstheme="minorHAnsi"/>
          <w:spacing w:val="1"/>
          <w:sz w:val="22"/>
          <w:szCs w:val="22"/>
        </w:rPr>
        <w:t xml:space="preserve"> il D.lgs. n. 36/2023;</w:t>
      </w:r>
    </w:p>
    <w:p w14:paraId="457C6B2C" w14:textId="77777777" w:rsidR="005437B1" w:rsidRPr="00195AB5" w:rsidRDefault="005437B1" w:rsidP="005437B1">
      <w:pPr>
        <w:tabs>
          <w:tab w:val="left" w:pos="10875"/>
        </w:tabs>
        <w:spacing w:line="276" w:lineRule="auto"/>
        <w:ind w:left="1032" w:right="947"/>
        <w:jc w:val="both"/>
        <w:rPr>
          <w:rFonts w:asciiTheme="minorHAnsi" w:eastAsia="Garamond" w:hAnsiTheme="minorHAnsi" w:cstheme="minorHAnsi"/>
          <w:spacing w:val="-1"/>
          <w:sz w:val="22"/>
          <w:szCs w:val="22"/>
        </w:rPr>
      </w:pPr>
    </w:p>
    <w:p w14:paraId="512849A1" w14:textId="575A72C1" w:rsidR="005437B1" w:rsidRPr="00195AB5" w:rsidRDefault="005437B1" w:rsidP="00E121A8">
      <w:pPr>
        <w:tabs>
          <w:tab w:val="left" w:pos="10875"/>
        </w:tabs>
        <w:spacing w:line="276" w:lineRule="auto"/>
        <w:jc w:val="both"/>
        <w:rPr>
          <w:rFonts w:asciiTheme="minorHAnsi" w:eastAsia="Garamond" w:hAnsiTheme="minorHAnsi" w:cstheme="minorHAnsi"/>
          <w:spacing w:val="-1"/>
          <w:sz w:val="22"/>
          <w:szCs w:val="22"/>
        </w:rPr>
      </w:pPr>
      <w:r w:rsidRPr="00195AB5">
        <w:rPr>
          <w:rFonts w:asciiTheme="minorHAnsi" w:eastAsia="Garamond" w:hAnsiTheme="minorHAnsi" w:cstheme="minorHAnsi"/>
          <w:b/>
          <w:bCs/>
          <w:spacing w:val="-1"/>
          <w:sz w:val="22"/>
          <w:szCs w:val="22"/>
        </w:rPr>
        <w:t>Atteso</w:t>
      </w:r>
      <w:r w:rsidRPr="00195AB5">
        <w:rPr>
          <w:rFonts w:asciiTheme="minorHAnsi" w:eastAsia="Garamond" w:hAnsiTheme="minorHAnsi" w:cstheme="minorHAnsi"/>
          <w:spacing w:val="-1"/>
          <w:sz w:val="22"/>
          <w:szCs w:val="22"/>
        </w:rPr>
        <w:t xml:space="preserve"> che la presente procedura è interamente svolta tramite la piattaforma MEPA di CONSIP S.P.A a mezzo di </w:t>
      </w:r>
      <w:r w:rsidR="00E121A8">
        <w:rPr>
          <w:rFonts w:asciiTheme="minorHAnsi" w:eastAsia="Garamond" w:hAnsiTheme="minorHAnsi" w:cstheme="minorHAnsi"/>
          <w:spacing w:val="-1"/>
          <w:sz w:val="22"/>
          <w:szCs w:val="22"/>
        </w:rPr>
        <w:t>RDO – Trattativa diretta</w:t>
      </w:r>
      <w:r w:rsidRPr="00195AB5">
        <w:rPr>
          <w:rFonts w:asciiTheme="minorHAnsi" w:eastAsia="Garamond" w:hAnsiTheme="minorHAnsi" w:cstheme="minorHAnsi"/>
          <w:spacing w:val="-1"/>
          <w:sz w:val="22"/>
          <w:szCs w:val="22"/>
        </w:rPr>
        <w:t>, accessibile dal sito www.acquistinretepa.it, al Capitolato d’Oneri “</w:t>
      </w:r>
      <w:r w:rsidR="00196913">
        <w:rPr>
          <w:rFonts w:asciiTheme="minorHAnsi" w:eastAsia="Garamond" w:hAnsiTheme="minorHAnsi" w:cstheme="minorHAnsi"/>
          <w:spacing w:val="-1"/>
          <w:sz w:val="22"/>
          <w:szCs w:val="22"/>
        </w:rPr>
        <w:t>SERVIZI</w:t>
      </w:r>
      <w:r w:rsidRPr="00195AB5">
        <w:rPr>
          <w:rFonts w:asciiTheme="minorHAnsi" w:eastAsia="Garamond" w:hAnsiTheme="minorHAnsi" w:cstheme="minorHAnsi"/>
          <w:spacing w:val="-1"/>
          <w:sz w:val="22"/>
          <w:szCs w:val="22"/>
        </w:rPr>
        <w:t xml:space="preserve">”, categoria merceologica prevalente </w:t>
      </w:r>
      <w:r w:rsidRPr="008851A2">
        <w:rPr>
          <w:rFonts w:asciiTheme="minorHAnsi" w:eastAsia="Garamond" w:hAnsiTheme="minorHAnsi" w:cstheme="minorHAnsi"/>
          <w:spacing w:val="-1"/>
          <w:sz w:val="22"/>
          <w:szCs w:val="22"/>
        </w:rPr>
        <w:t>“</w:t>
      </w:r>
      <w:r w:rsidR="004832B6">
        <w:rPr>
          <w:rFonts w:asciiTheme="minorHAnsi" w:eastAsia="Garamond" w:hAnsiTheme="minorHAnsi" w:cstheme="minorHAnsi"/>
          <w:b/>
          <w:bCs/>
          <w:spacing w:val="-1"/>
          <w:sz w:val="22"/>
          <w:szCs w:val="22"/>
          <w:u w:val="single"/>
        </w:rPr>
        <w:t>Servizi Professionali di Direzione Lavori</w:t>
      </w:r>
      <w:r w:rsidRPr="008851A2">
        <w:rPr>
          <w:rFonts w:asciiTheme="minorHAnsi" w:eastAsia="Garamond" w:hAnsiTheme="minorHAnsi" w:cstheme="minorHAnsi"/>
          <w:spacing w:val="-1"/>
          <w:sz w:val="22"/>
          <w:szCs w:val="22"/>
        </w:rPr>
        <w:t>”</w:t>
      </w:r>
      <w:r w:rsidRPr="00195AB5">
        <w:rPr>
          <w:rFonts w:asciiTheme="minorHAnsi" w:eastAsia="Garamond" w:hAnsiTheme="minorHAnsi" w:cstheme="minorHAnsi"/>
          <w:spacing w:val="-1"/>
          <w:sz w:val="22"/>
          <w:szCs w:val="22"/>
        </w:rPr>
        <w:t xml:space="preserve"> ed in possesso dei requisiti indicati nella presente lettera di invito/disciplinare di gara;</w:t>
      </w:r>
      <w:r w:rsidRPr="00195AB5">
        <w:rPr>
          <w:rFonts w:asciiTheme="minorHAnsi" w:eastAsia="Garamond" w:hAnsiTheme="minorHAnsi" w:cstheme="minorHAnsi"/>
          <w:spacing w:val="-1"/>
          <w:sz w:val="22"/>
          <w:szCs w:val="22"/>
        </w:rPr>
        <w:cr/>
      </w:r>
    </w:p>
    <w:p w14:paraId="65E4E040" w14:textId="67A6433D" w:rsidR="005437B1" w:rsidRPr="00195AB5" w:rsidRDefault="005437B1" w:rsidP="00E121A8">
      <w:pPr>
        <w:tabs>
          <w:tab w:val="left" w:pos="10875"/>
        </w:tabs>
        <w:jc w:val="both"/>
        <w:rPr>
          <w:rFonts w:asciiTheme="minorHAnsi" w:eastAsia="Garamond" w:hAnsiTheme="minorHAnsi" w:cstheme="minorHAnsi"/>
          <w:spacing w:val="-1"/>
          <w:sz w:val="22"/>
          <w:szCs w:val="22"/>
        </w:rPr>
      </w:pPr>
      <w:r w:rsidRPr="00195AB5">
        <w:rPr>
          <w:rFonts w:asciiTheme="minorHAnsi" w:eastAsia="Garamond" w:hAnsiTheme="minorHAnsi" w:cstheme="minorHAnsi"/>
          <w:b/>
          <w:bCs/>
          <w:spacing w:val="-1"/>
          <w:sz w:val="22"/>
          <w:szCs w:val="22"/>
        </w:rPr>
        <w:t>Dato atto che</w:t>
      </w:r>
      <w:r w:rsidR="00E121A8">
        <w:rPr>
          <w:rFonts w:asciiTheme="minorHAnsi" w:eastAsia="Garamond" w:hAnsiTheme="minorHAnsi" w:cstheme="minorHAnsi"/>
          <w:b/>
          <w:bCs/>
          <w:spacing w:val="-1"/>
          <w:sz w:val="22"/>
          <w:szCs w:val="22"/>
        </w:rPr>
        <w:t xml:space="preserve"> </w:t>
      </w:r>
      <w:r w:rsidRPr="00195AB5">
        <w:rPr>
          <w:rFonts w:asciiTheme="minorHAnsi" w:eastAsia="Garamond" w:hAnsiTheme="minorHAnsi" w:cstheme="minorHAnsi"/>
          <w:spacing w:val="-1"/>
          <w:sz w:val="22"/>
          <w:szCs w:val="22"/>
        </w:rPr>
        <w:t xml:space="preserve">l’affidamento avviene mediante </w:t>
      </w:r>
      <w:r w:rsidR="00E121A8">
        <w:rPr>
          <w:rFonts w:asciiTheme="minorHAnsi" w:eastAsia="Garamond" w:hAnsiTheme="minorHAnsi" w:cstheme="minorHAnsi"/>
          <w:spacing w:val="-1"/>
          <w:sz w:val="22"/>
          <w:szCs w:val="22"/>
        </w:rPr>
        <w:t>affidamento diretto</w:t>
      </w:r>
      <w:r w:rsidRPr="00195AB5">
        <w:rPr>
          <w:rFonts w:asciiTheme="minorHAnsi" w:eastAsia="Garamond" w:hAnsiTheme="minorHAnsi" w:cstheme="minorHAnsi"/>
          <w:spacing w:val="-1"/>
          <w:sz w:val="22"/>
          <w:szCs w:val="22"/>
        </w:rPr>
        <w:t xml:space="preserve"> ai sensi ex art. 50, comma 1, </w:t>
      </w:r>
      <w:proofErr w:type="spellStart"/>
      <w:r w:rsidRPr="00195AB5">
        <w:rPr>
          <w:rFonts w:asciiTheme="minorHAnsi" w:eastAsia="Garamond" w:hAnsiTheme="minorHAnsi" w:cstheme="minorHAnsi"/>
          <w:spacing w:val="-1"/>
          <w:sz w:val="22"/>
          <w:szCs w:val="22"/>
        </w:rPr>
        <w:t>lett</w:t>
      </w:r>
      <w:proofErr w:type="spellEnd"/>
      <w:r w:rsidRPr="00195AB5">
        <w:rPr>
          <w:rFonts w:asciiTheme="minorHAnsi" w:eastAsia="Garamond" w:hAnsiTheme="minorHAnsi" w:cstheme="minorHAnsi"/>
          <w:spacing w:val="-1"/>
          <w:sz w:val="22"/>
          <w:szCs w:val="22"/>
        </w:rPr>
        <w:t xml:space="preserve"> </w:t>
      </w:r>
      <w:r w:rsidR="00196913">
        <w:rPr>
          <w:rFonts w:asciiTheme="minorHAnsi" w:eastAsia="Garamond" w:hAnsiTheme="minorHAnsi" w:cstheme="minorHAnsi"/>
          <w:spacing w:val="-1"/>
          <w:sz w:val="22"/>
          <w:szCs w:val="22"/>
        </w:rPr>
        <w:t>b</w:t>
      </w:r>
      <w:r w:rsidRPr="00195AB5">
        <w:rPr>
          <w:rFonts w:asciiTheme="minorHAnsi" w:eastAsia="Garamond" w:hAnsiTheme="minorHAnsi" w:cstheme="minorHAnsi"/>
          <w:spacing w:val="-1"/>
          <w:sz w:val="22"/>
          <w:szCs w:val="22"/>
        </w:rPr>
        <w:t xml:space="preserve">), del </w:t>
      </w:r>
      <w:proofErr w:type="spellStart"/>
      <w:r>
        <w:rPr>
          <w:rFonts w:asciiTheme="minorHAnsi" w:eastAsia="Garamond" w:hAnsiTheme="minorHAnsi" w:cstheme="minorHAnsi"/>
          <w:spacing w:val="-1"/>
          <w:sz w:val="22"/>
          <w:szCs w:val="22"/>
        </w:rPr>
        <w:t>D</w:t>
      </w:r>
      <w:r w:rsidRPr="00195AB5">
        <w:rPr>
          <w:rFonts w:asciiTheme="minorHAnsi" w:eastAsia="Garamond" w:hAnsiTheme="minorHAnsi" w:cstheme="minorHAnsi"/>
          <w:spacing w:val="-1"/>
          <w:sz w:val="22"/>
          <w:szCs w:val="22"/>
        </w:rPr>
        <w:t>.</w:t>
      </w:r>
      <w:r>
        <w:rPr>
          <w:rFonts w:asciiTheme="minorHAnsi" w:eastAsia="Garamond" w:hAnsiTheme="minorHAnsi" w:cstheme="minorHAnsi"/>
          <w:spacing w:val="-1"/>
          <w:sz w:val="22"/>
          <w:szCs w:val="22"/>
        </w:rPr>
        <w:t>L</w:t>
      </w:r>
      <w:r w:rsidRPr="00195AB5">
        <w:rPr>
          <w:rFonts w:asciiTheme="minorHAnsi" w:eastAsia="Garamond" w:hAnsiTheme="minorHAnsi" w:cstheme="minorHAnsi"/>
          <w:spacing w:val="-1"/>
          <w:sz w:val="22"/>
          <w:szCs w:val="22"/>
        </w:rPr>
        <w:t>gs.</w:t>
      </w:r>
      <w:proofErr w:type="spellEnd"/>
      <w:r w:rsidRPr="00195AB5">
        <w:rPr>
          <w:rFonts w:asciiTheme="minorHAnsi" w:eastAsia="Garamond" w:hAnsiTheme="minorHAnsi" w:cstheme="minorHAnsi"/>
          <w:spacing w:val="-1"/>
          <w:sz w:val="22"/>
          <w:szCs w:val="22"/>
        </w:rPr>
        <w:t xml:space="preserve"> 36/2023 con applicazione del criterio di aggiudicazione del minor prezzo;</w:t>
      </w:r>
    </w:p>
    <w:p w14:paraId="7A86464D" w14:textId="77777777" w:rsidR="00B3079D" w:rsidRDefault="00B3079D" w:rsidP="005437B1">
      <w:pPr>
        <w:tabs>
          <w:tab w:val="left" w:pos="10875"/>
        </w:tabs>
        <w:spacing w:line="276" w:lineRule="auto"/>
        <w:ind w:left="1032" w:right="947"/>
        <w:jc w:val="both"/>
        <w:rPr>
          <w:rFonts w:asciiTheme="minorHAnsi" w:eastAsia="Garamond" w:hAnsiTheme="minorHAnsi" w:cstheme="minorHAnsi"/>
          <w:spacing w:val="-1"/>
          <w:sz w:val="22"/>
          <w:szCs w:val="22"/>
        </w:rPr>
      </w:pPr>
    </w:p>
    <w:p w14:paraId="1135EAE2" w14:textId="3878052A" w:rsidR="005437B1" w:rsidRPr="00195AB5" w:rsidRDefault="005437B1" w:rsidP="00B3079D">
      <w:pPr>
        <w:tabs>
          <w:tab w:val="left" w:pos="10875"/>
        </w:tabs>
        <w:spacing w:line="276" w:lineRule="auto"/>
        <w:jc w:val="both"/>
        <w:rPr>
          <w:rFonts w:asciiTheme="minorHAnsi" w:eastAsia="Garamond" w:hAnsiTheme="minorHAnsi" w:cstheme="minorHAnsi"/>
          <w:spacing w:val="-1"/>
          <w:sz w:val="22"/>
          <w:szCs w:val="22"/>
        </w:rPr>
      </w:pPr>
      <w:r w:rsidRPr="00195AB5">
        <w:rPr>
          <w:rFonts w:asciiTheme="minorHAnsi" w:eastAsia="Garamond" w:hAnsiTheme="minorHAnsi" w:cstheme="minorHAnsi"/>
          <w:spacing w:val="-1"/>
          <w:sz w:val="22"/>
          <w:szCs w:val="22"/>
        </w:rPr>
        <w:t xml:space="preserve">Il luogo di svolgimento dei </w:t>
      </w:r>
      <w:r w:rsidR="00196913">
        <w:rPr>
          <w:rFonts w:asciiTheme="minorHAnsi" w:eastAsia="Garamond" w:hAnsiTheme="minorHAnsi" w:cstheme="minorHAnsi"/>
          <w:spacing w:val="-1"/>
          <w:sz w:val="22"/>
          <w:szCs w:val="22"/>
        </w:rPr>
        <w:t>servizi professionali</w:t>
      </w:r>
      <w:r w:rsidRPr="00195AB5">
        <w:rPr>
          <w:rFonts w:asciiTheme="minorHAnsi" w:eastAsia="Garamond" w:hAnsiTheme="minorHAnsi" w:cstheme="minorHAnsi"/>
          <w:spacing w:val="-1"/>
          <w:sz w:val="22"/>
          <w:szCs w:val="22"/>
        </w:rPr>
        <w:t xml:space="preserve"> è ubicato presso il Santuario Abbazia di Montevergine nel Comune di Mercogliano (AV) e i dati identificativi della procedura sono i seguenti:</w:t>
      </w:r>
    </w:p>
    <w:p w14:paraId="5C808D82" w14:textId="77777777" w:rsidR="005437B1" w:rsidRPr="00195AB5" w:rsidRDefault="005437B1" w:rsidP="005437B1">
      <w:pPr>
        <w:tabs>
          <w:tab w:val="left" w:pos="10875"/>
        </w:tabs>
        <w:spacing w:line="276" w:lineRule="auto"/>
        <w:ind w:left="1032" w:right="947"/>
        <w:jc w:val="both"/>
        <w:rPr>
          <w:rFonts w:asciiTheme="minorHAnsi" w:eastAsia="Garamond" w:hAnsiTheme="minorHAnsi" w:cstheme="minorHAnsi"/>
          <w:spacing w:val="-1"/>
          <w:sz w:val="22"/>
          <w:szCs w:val="22"/>
        </w:rPr>
      </w:pPr>
    </w:p>
    <w:p w14:paraId="4AC190EA" w14:textId="77777777" w:rsidR="005437B1" w:rsidRPr="00195AB5" w:rsidRDefault="005437B1" w:rsidP="00B3079D">
      <w:pPr>
        <w:tabs>
          <w:tab w:val="left" w:pos="10875"/>
        </w:tabs>
        <w:spacing w:line="276" w:lineRule="auto"/>
        <w:ind w:right="947"/>
        <w:jc w:val="both"/>
        <w:rPr>
          <w:rFonts w:asciiTheme="minorHAnsi" w:eastAsia="Garamond" w:hAnsiTheme="minorHAnsi" w:cstheme="minorHAnsi"/>
          <w:b/>
          <w:bCs/>
          <w:spacing w:val="-1"/>
          <w:sz w:val="22"/>
          <w:szCs w:val="22"/>
        </w:rPr>
      </w:pPr>
      <w:r w:rsidRPr="00195AB5">
        <w:rPr>
          <w:rFonts w:asciiTheme="minorHAnsi" w:eastAsia="Garamond" w:hAnsiTheme="minorHAnsi" w:cstheme="minorHAnsi"/>
          <w:b/>
          <w:bCs/>
          <w:spacing w:val="-1"/>
          <w:sz w:val="22"/>
          <w:szCs w:val="22"/>
        </w:rPr>
        <w:t>Codice NUTS ITF34</w:t>
      </w:r>
    </w:p>
    <w:p w14:paraId="7EE12EEE" w14:textId="77777777" w:rsidR="005437B1" w:rsidRPr="00195AB5" w:rsidRDefault="005437B1" w:rsidP="00B3079D">
      <w:pPr>
        <w:tabs>
          <w:tab w:val="left" w:pos="10875"/>
        </w:tabs>
        <w:spacing w:line="276" w:lineRule="auto"/>
        <w:ind w:right="947"/>
        <w:jc w:val="both"/>
        <w:rPr>
          <w:rFonts w:asciiTheme="minorHAnsi" w:eastAsia="Garamond" w:hAnsiTheme="minorHAnsi" w:cstheme="minorHAnsi"/>
          <w:b/>
          <w:bCs/>
          <w:spacing w:val="-1"/>
          <w:sz w:val="22"/>
          <w:szCs w:val="22"/>
        </w:rPr>
      </w:pPr>
    </w:p>
    <w:p w14:paraId="1FD25D12" w14:textId="77777777" w:rsidR="005437B1" w:rsidRPr="00195AB5" w:rsidRDefault="005437B1" w:rsidP="00B3079D">
      <w:pPr>
        <w:tabs>
          <w:tab w:val="left" w:pos="10875"/>
        </w:tabs>
        <w:spacing w:line="276" w:lineRule="auto"/>
        <w:ind w:right="947"/>
        <w:jc w:val="both"/>
        <w:rPr>
          <w:rFonts w:asciiTheme="minorHAnsi" w:eastAsia="Garamond" w:hAnsiTheme="minorHAnsi" w:cstheme="minorHAnsi"/>
          <w:b/>
          <w:bCs/>
          <w:spacing w:val="-1"/>
          <w:sz w:val="22"/>
          <w:szCs w:val="22"/>
        </w:rPr>
      </w:pPr>
      <w:r w:rsidRPr="00195AB5">
        <w:rPr>
          <w:rFonts w:asciiTheme="minorHAnsi" w:eastAsia="Garamond" w:hAnsiTheme="minorHAnsi" w:cstheme="minorHAnsi"/>
          <w:b/>
          <w:bCs/>
          <w:spacing w:val="-1"/>
          <w:sz w:val="22"/>
          <w:szCs w:val="22"/>
        </w:rPr>
        <w:t>CUP: J82E23000370002</w:t>
      </w:r>
    </w:p>
    <w:p w14:paraId="644931B6" w14:textId="77777777" w:rsidR="005437B1" w:rsidRPr="00195AB5" w:rsidRDefault="005437B1" w:rsidP="00B3079D">
      <w:pPr>
        <w:tabs>
          <w:tab w:val="left" w:pos="10875"/>
        </w:tabs>
        <w:spacing w:line="276" w:lineRule="auto"/>
        <w:ind w:right="947"/>
        <w:jc w:val="both"/>
        <w:rPr>
          <w:rFonts w:asciiTheme="minorHAnsi" w:eastAsia="Garamond" w:hAnsiTheme="minorHAnsi" w:cstheme="minorHAnsi"/>
          <w:b/>
          <w:bCs/>
          <w:spacing w:val="-1"/>
          <w:sz w:val="22"/>
          <w:szCs w:val="22"/>
        </w:rPr>
      </w:pPr>
    </w:p>
    <w:p w14:paraId="6704F978" w14:textId="36017228" w:rsidR="005437B1" w:rsidRPr="00195AB5" w:rsidRDefault="005437B1" w:rsidP="00B3079D">
      <w:pPr>
        <w:tabs>
          <w:tab w:val="left" w:pos="10875"/>
        </w:tabs>
        <w:spacing w:line="276" w:lineRule="auto"/>
        <w:ind w:right="947"/>
        <w:jc w:val="both"/>
        <w:rPr>
          <w:rFonts w:asciiTheme="minorHAnsi" w:eastAsia="Garamond" w:hAnsiTheme="minorHAnsi" w:cstheme="minorHAnsi"/>
          <w:b/>
          <w:bCs/>
          <w:spacing w:val="-1"/>
          <w:sz w:val="22"/>
          <w:szCs w:val="22"/>
        </w:rPr>
      </w:pPr>
      <w:r w:rsidRPr="00195AB5">
        <w:rPr>
          <w:rFonts w:asciiTheme="minorHAnsi" w:eastAsia="Garamond" w:hAnsiTheme="minorHAnsi" w:cstheme="minorHAnsi"/>
          <w:b/>
          <w:bCs/>
          <w:spacing w:val="-1"/>
          <w:sz w:val="22"/>
          <w:szCs w:val="22"/>
        </w:rPr>
        <w:lastRenderedPageBreak/>
        <w:t xml:space="preserve">CIG: </w:t>
      </w:r>
      <w:r w:rsidR="00054AF2" w:rsidRPr="00054AF2">
        <w:rPr>
          <w:rFonts w:asciiTheme="minorHAnsi" w:eastAsia="Garamond" w:hAnsiTheme="minorHAnsi" w:cstheme="minorHAnsi"/>
          <w:b/>
          <w:bCs/>
          <w:spacing w:val="-1"/>
          <w:sz w:val="22"/>
          <w:szCs w:val="22"/>
        </w:rPr>
        <w:t>B245D2EF3A</w:t>
      </w:r>
    </w:p>
    <w:p w14:paraId="44E34F14" w14:textId="77777777" w:rsidR="005437B1" w:rsidRPr="00195AB5" w:rsidRDefault="005437B1" w:rsidP="00B3079D">
      <w:pPr>
        <w:tabs>
          <w:tab w:val="left" w:pos="10875"/>
        </w:tabs>
        <w:spacing w:line="276" w:lineRule="auto"/>
        <w:ind w:right="947"/>
        <w:jc w:val="both"/>
        <w:rPr>
          <w:rFonts w:asciiTheme="minorHAnsi" w:eastAsia="Garamond" w:hAnsiTheme="minorHAnsi" w:cstheme="minorHAnsi"/>
          <w:spacing w:val="-1"/>
          <w:sz w:val="22"/>
          <w:szCs w:val="22"/>
        </w:rPr>
      </w:pPr>
    </w:p>
    <w:p w14:paraId="5F5D8DFA" w14:textId="2C9D5811" w:rsidR="005437B1" w:rsidRPr="00195AB5" w:rsidRDefault="005437B1" w:rsidP="00B3079D">
      <w:pPr>
        <w:tabs>
          <w:tab w:val="left" w:pos="10875"/>
        </w:tabs>
        <w:spacing w:line="276" w:lineRule="auto"/>
        <w:ind w:right="947"/>
        <w:jc w:val="both"/>
        <w:rPr>
          <w:rFonts w:asciiTheme="minorHAnsi" w:eastAsia="Garamond" w:hAnsiTheme="minorHAnsi" w:cstheme="minorHAnsi"/>
          <w:b/>
          <w:bCs/>
          <w:spacing w:val="-1"/>
          <w:sz w:val="22"/>
          <w:szCs w:val="22"/>
        </w:rPr>
      </w:pPr>
      <w:r w:rsidRPr="00195AB5">
        <w:rPr>
          <w:rFonts w:asciiTheme="minorHAnsi" w:eastAsia="Garamond" w:hAnsiTheme="minorHAnsi" w:cstheme="minorHAnsi"/>
          <w:b/>
          <w:bCs/>
          <w:spacing w:val="-1"/>
          <w:sz w:val="22"/>
          <w:szCs w:val="22"/>
        </w:rPr>
        <w:t xml:space="preserve">CPV: </w:t>
      </w:r>
      <w:r w:rsidR="004832B6" w:rsidRPr="004832B6">
        <w:rPr>
          <w:rFonts w:asciiTheme="minorHAnsi" w:eastAsia="Garamond" w:hAnsiTheme="minorHAnsi" w:cstheme="minorHAnsi"/>
          <w:b/>
          <w:bCs/>
          <w:spacing w:val="-1"/>
          <w:sz w:val="22"/>
          <w:szCs w:val="22"/>
        </w:rPr>
        <w:t>71250000-5</w:t>
      </w:r>
      <w:r w:rsidR="004832B6">
        <w:rPr>
          <w:rFonts w:asciiTheme="minorHAnsi" w:eastAsia="Garamond" w:hAnsiTheme="minorHAnsi" w:cstheme="minorHAnsi"/>
          <w:b/>
          <w:bCs/>
          <w:spacing w:val="-1"/>
          <w:sz w:val="22"/>
          <w:szCs w:val="22"/>
        </w:rPr>
        <w:t xml:space="preserve"> - </w:t>
      </w:r>
      <w:r w:rsidR="004832B6" w:rsidRPr="004832B6">
        <w:rPr>
          <w:rFonts w:asciiTheme="minorHAnsi" w:eastAsia="Garamond" w:hAnsiTheme="minorHAnsi" w:cstheme="minorHAnsi"/>
          <w:b/>
          <w:bCs/>
          <w:spacing w:val="-1"/>
          <w:sz w:val="22"/>
          <w:szCs w:val="22"/>
        </w:rPr>
        <w:t>Servizi architettonici, di ingegneria e misurazione</w:t>
      </w:r>
    </w:p>
    <w:p w14:paraId="231C9640" w14:textId="77777777" w:rsidR="005437B1" w:rsidRPr="00195AB5" w:rsidRDefault="005437B1" w:rsidP="005437B1">
      <w:pPr>
        <w:tabs>
          <w:tab w:val="left" w:pos="10875"/>
        </w:tabs>
        <w:spacing w:line="276" w:lineRule="auto"/>
        <w:ind w:left="1032" w:right="947"/>
        <w:jc w:val="both"/>
        <w:rPr>
          <w:rFonts w:asciiTheme="minorHAnsi" w:eastAsia="Garamond" w:hAnsiTheme="minorHAnsi" w:cstheme="minorHAnsi"/>
          <w:spacing w:val="-1"/>
          <w:sz w:val="22"/>
          <w:szCs w:val="22"/>
        </w:rPr>
      </w:pPr>
    </w:p>
    <w:p w14:paraId="1ABCD458" w14:textId="77777777" w:rsidR="005437B1" w:rsidRPr="00195AB5" w:rsidRDefault="005437B1" w:rsidP="00B86CA2">
      <w:pPr>
        <w:tabs>
          <w:tab w:val="left" w:pos="10875"/>
        </w:tabs>
        <w:spacing w:line="276" w:lineRule="auto"/>
        <w:jc w:val="both"/>
        <w:rPr>
          <w:rFonts w:asciiTheme="minorHAnsi" w:eastAsia="Garamond" w:hAnsiTheme="minorHAnsi" w:cstheme="minorHAnsi"/>
          <w:spacing w:val="-1"/>
          <w:sz w:val="22"/>
          <w:szCs w:val="22"/>
        </w:rPr>
      </w:pPr>
      <w:r w:rsidRPr="00195AB5">
        <w:rPr>
          <w:rFonts w:asciiTheme="minorHAnsi" w:eastAsia="Garamond" w:hAnsiTheme="minorHAnsi" w:cstheme="minorHAnsi"/>
          <w:spacing w:val="-1"/>
          <w:sz w:val="22"/>
          <w:szCs w:val="22"/>
        </w:rPr>
        <w:t>Le prestazioni oggetto dell’appalto dovranno essere coerenti alla normativa CAM D.M. 23 giugno 2022</w:t>
      </w:r>
    </w:p>
    <w:p w14:paraId="592AE532" w14:textId="77777777" w:rsidR="005437B1" w:rsidRPr="00195AB5" w:rsidRDefault="005437B1" w:rsidP="005437B1">
      <w:pPr>
        <w:tabs>
          <w:tab w:val="left" w:pos="10875"/>
        </w:tabs>
        <w:ind w:left="1032" w:right="947"/>
        <w:jc w:val="both"/>
      </w:pPr>
    </w:p>
    <w:p w14:paraId="50D96ABE" w14:textId="77777777" w:rsidR="005437B1" w:rsidRDefault="005437B1" w:rsidP="00B3079D">
      <w:pPr>
        <w:tabs>
          <w:tab w:val="left" w:pos="10875"/>
        </w:tabs>
        <w:spacing w:line="276" w:lineRule="auto"/>
        <w:jc w:val="both"/>
        <w:rPr>
          <w:rFonts w:asciiTheme="minorHAnsi" w:eastAsia="Garamond" w:hAnsiTheme="minorHAnsi" w:cstheme="minorHAnsi"/>
          <w:spacing w:val="-1"/>
          <w:sz w:val="22"/>
          <w:szCs w:val="22"/>
        </w:rPr>
      </w:pPr>
      <w:r w:rsidRPr="00301C96">
        <w:rPr>
          <w:rFonts w:asciiTheme="minorHAnsi" w:eastAsia="Garamond" w:hAnsiTheme="minorHAnsi" w:cstheme="minorHAnsi"/>
          <w:spacing w:val="-1"/>
          <w:sz w:val="22"/>
          <w:szCs w:val="22"/>
        </w:rPr>
        <w:t xml:space="preserve">L’amministrazione appaltante è il </w:t>
      </w:r>
      <w:bookmarkStart w:id="6" w:name="_Hlk167016403"/>
      <w:r w:rsidRPr="00301C96">
        <w:rPr>
          <w:rFonts w:asciiTheme="minorHAnsi" w:eastAsia="Garamond" w:hAnsiTheme="minorHAnsi" w:cstheme="minorHAnsi"/>
          <w:spacing w:val="-1"/>
          <w:sz w:val="22"/>
          <w:szCs w:val="22"/>
        </w:rPr>
        <w:t>Santuario Abbazia Territoriale di Montevergine</w:t>
      </w:r>
      <w:r>
        <w:rPr>
          <w:rFonts w:asciiTheme="minorHAnsi" w:eastAsia="Garamond" w:hAnsiTheme="minorHAnsi" w:cstheme="minorHAnsi"/>
          <w:spacing w:val="-1"/>
          <w:sz w:val="22"/>
          <w:szCs w:val="22"/>
        </w:rPr>
        <w:t xml:space="preserve"> </w:t>
      </w:r>
      <w:bookmarkEnd w:id="6"/>
      <w:r w:rsidRPr="00301C96">
        <w:rPr>
          <w:rFonts w:asciiTheme="minorHAnsi" w:eastAsia="Garamond" w:hAnsiTheme="minorHAnsi" w:cstheme="minorHAnsi"/>
          <w:spacing w:val="-1"/>
          <w:sz w:val="22"/>
          <w:szCs w:val="22"/>
        </w:rPr>
        <w:t>-</w:t>
      </w:r>
      <w:r>
        <w:rPr>
          <w:rFonts w:asciiTheme="minorHAnsi" w:eastAsia="Garamond" w:hAnsiTheme="minorHAnsi" w:cstheme="minorHAnsi"/>
          <w:spacing w:val="-1"/>
          <w:sz w:val="22"/>
          <w:szCs w:val="22"/>
        </w:rPr>
        <w:t xml:space="preserve"> C.F.</w:t>
      </w:r>
      <w:bookmarkStart w:id="7" w:name="_Hlk167823411"/>
      <w:r>
        <w:rPr>
          <w:rFonts w:asciiTheme="minorHAnsi" w:eastAsia="Garamond" w:hAnsiTheme="minorHAnsi" w:cstheme="minorHAnsi"/>
          <w:spacing w:val="-1"/>
          <w:sz w:val="22"/>
          <w:szCs w:val="22"/>
        </w:rPr>
        <w:t xml:space="preserve">92006290644 </w:t>
      </w:r>
      <w:bookmarkEnd w:id="7"/>
      <w:r>
        <w:rPr>
          <w:rFonts w:asciiTheme="minorHAnsi" w:eastAsia="Garamond" w:hAnsiTheme="minorHAnsi" w:cstheme="minorHAnsi"/>
          <w:spacing w:val="-1"/>
          <w:sz w:val="22"/>
          <w:szCs w:val="22"/>
        </w:rPr>
        <w:t xml:space="preserve">– con sede </w:t>
      </w:r>
      <w:bookmarkStart w:id="8" w:name="_Hlk167823396"/>
      <w:r>
        <w:rPr>
          <w:rFonts w:asciiTheme="minorHAnsi" w:eastAsia="Garamond" w:hAnsiTheme="minorHAnsi" w:cstheme="minorHAnsi"/>
          <w:spacing w:val="-1"/>
          <w:sz w:val="22"/>
          <w:szCs w:val="22"/>
        </w:rPr>
        <w:t xml:space="preserve">in Montevergine (AV) alla </w:t>
      </w:r>
      <w:r w:rsidRPr="00301C96">
        <w:rPr>
          <w:rFonts w:asciiTheme="minorHAnsi" w:eastAsia="Garamond" w:hAnsiTheme="minorHAnsi" w:cstheme="minorHAnsi"/>
          <w:spacing w:val="-1"/>
          <w:sz w:val="22"/>
          <w:szCs w:val="22"/>
        </w:rPr>
        <w:t>Via Loreto, 1 - 83013 Mercogliano (AV)</w:t>
      </w:r>
      <w:bookmarkEnd w:id="8"/>
    </w:p>
    <w:p w14:paraId="3FE0E3B3" w14:textId="77777777" w:rsidR="005437B1" w:rsidRDefault="005437B1" w:rsidP="00B3079D">
      <w:pPr>
        <w:tabs>
          <w:tab w:val="left" w:pos="10875"/>
        </w:tabs>
        <w:spacing w:line="276" w:lineRule="auto"/>
        <w:jc w:val="both"/>
        <w:rPr>
          <w:rFonts w:asciiTheme="minorHAnsi" w:eastAsia="Garamond" w:hAnsiTheme="minorHAnsi" w:cstheme="minorHAnsi"/>
          <w:spacing w:val="-1"/>
          <w:sz w:val="22"/>
          <w:szCs w:val="22"/>
        </w:rPr>
      </w:pPr>
      <w:r>
        <w:rPr>
          <w:rFonts w:asciiTheme="minorHAnsi" w:eastAsia="Garamond" w:hAnsiTheme="minorHAnsi" w:cstheme="minorHAnsi"/>
          <w:spacing w:val="-1"/>
          <w:sz w:val="22"/>
          <w:szCs w:val="22"/>
        </w:rPr>
        <w:t xml:space="preserve">Sito internet: </w:t>
      </w:r>
      <w:hyperlink r:id="rId7" w:history="1">
        <w:r w:rsidRPr="00F15753">
          <w:rPr>
            <w:rStyle w:val="Collegamentoipertestuale"/>
            <w:rFonts w:asciiTheme="minorHAnsi" w:eastAsia="Garamond" w:hAnsiTheme="minorHAnsi" w:cstheme="minorHAnsi"/>
            <w:spacing w:val="-1"/>
            <w:sz w:val="22"/>
            <w:szCs w:val="22"/>
          </w:rPr>
          <w:t>https://www.santuariodimontevergine.it/</w:t>
        </w:r>
      </w:hyperlink>
    </w:p>
    <w:p w14:paraId="318C25D1" w14:textId="77777777" w:rsidR="005437B1" w:rsidRPr="00301C96" w:rsidRDefault="005437B1" w:rsidP="00B3079D">
      <w:pPr>
        <w:tabs>
          <w:tab w:val="left" w:pos="10875"/>
        </w:tabs>
        <w:spacing w:before="120" w:after="120" w:line="276" w:lineRule="auto"/>
        <w:jc w:val="both"/>
        <w:rPr>
          <w:rFonts w:asciiTheme="minorHAnsi" w:eastAsia="Garamond" w:hAnsiTheme="minorHAnsi" w:cstheme="minorHAnsi"/>
          <w:spacing w:val="-1"/>
          <w:sz w:val="22"/>
          <w:szCs w:val="22"/>
        </w:rPr>
      </w:pPr>
      <w:r w:rsidRPr="00181233">
        <w:rPr>
          <w:rFonts w:asciiTheme="minorHAnsi" w:hAnsiTheme="minorHAnsi" w:cstheme="minorHAnsi"/>
          <w:sz w:val="22"/>
          <w:szCs w:val="22"/>
        </w:rPr>
        <w:t>PEC</w:t>
      </w:r>
      <w:r w:rsidRPr="00181233">
        <w:rPr>
          <w:rFonts w:asciiTheme="minorHAnsi" w:eastAsia="Garamond" w:hAnsiTheme="minorHAnsi" w:cstheme="minorHAnsi"/>
          <w:spacing w:val="-1"/>
          <w:sz w:val="22"/>
          <w:szCs w:val="22"/>
        </w:rPr>
        <w:t xml:space="preserve">: </w:t>
      </w:r>
      <w:hyperlink r:id="rId8" w:history="1">
        <w:r w:rsidRPr="00220AAF">
          <w:rPr>
            <w:rStyle w:val="Collegamentoipertestuale"/>
            <w:rFonts w:asciiTheme="minorHAnsi" w:eastAsia="Garamond" w:hAnsiTheme="minorHAnsi" w:cstheme="minorHAnsi"/>
            <w:spacing w:val="-1"/>
            <w:sz w:val="22"/>
            <w:szCs w:val="22"/>
          </w:rPr>
          <w:t>comunitabenedettina@pec.it</w:t>
        </w:r>
      </w:hyperlink>
      <w:r>
        <w:rPr>
          <w:rFonts w:asciiTheme="minorHAnsi" w:eastAsia="Garamond" w:hAnsiTheme="minorHAnsi" w:cstheme="minorHAnsi"/>
          <w:spacing w:val="-1"/>
          <w:sz w:val="22"/>
          <w:szCs w:val="22"/>
        </w:rPr>
        <w:t xml:space="preserve"> </w:t>
      </w:r>
    </w:p>
    <w:p w14:paraId="689389F5" w14:textId="77777777" w:rsidR="005437B1" w:rsidRDefault="005437B1" w:rsidP="00B3079D">
      <w:pPr>
        <w:tabs>
          <w:tab w:val="left" w:pos="10875"/>
        </w:tabs>
        <w:spacing w:line="276" w:lineRule="auto"/>
        <w:jc w:val="both"/>
        <w:rPr>
          <w:rFonts w:asciiTheme="minorHAnsi" w:eastAsia="Garamond" w:hAnsiTheme="minorHAnsi" w:cstheme="minorHAnsi"/>
          <w:spacing w:val="-1"/>
          <w:sz w:val="22"/>
          <w:szCs w:val="22"/>
        </w:rPr>
      </w:pPr>
      <w:r w:rsidRPr="004251C5">
        <w:rPr>
          <w:rFonts w:asciiTheme="minorHAnsi" w:eastAsia="Garamond" w:hAnsiTheme="minorHAnsi" w:cstheme="minorHAnsi"/>
          <w:spacing w:val="-1"/>
          <w:sz w:val="22"/>
          <w:szCs w:val="22"/>
        </w:rPr>
        <w:t xml:space="preserve">Il Responsabile unico del progetto è l’Abate Ordinario di Montevergine Padre Abate Riccardo </w:t>
      </w:r>
      <w:r>
        <w:rPr>
          <w:rFonts w:asciiTheme="minorHAnsi" w:eastAsia="Garamond" w:hAnsiTheme="minorHAnsi" w:cstheme="minorHAnsi"/>
          <w:spacing w:val="-1"/>
          <w:sz w:val="22"/>
          <w:szCs w:val="22"/>
        </w:rPr>
        <w:t>(</w:t>
      </w:r>
      <w:r w:rsidRPr="004251C5">
        <w:rPr>
          <w:rFonts w:asciiTheme="minorHAnsi" w:eastAsia="Garamond" w:hAnsiTheme="minorHAnsi" w:cstheme="minorHAnsi"/>
          <w:spacing w:val="-1"/>
          <w:sz w:val="22"/>
          <w:szCs w:val="22"/>
        </w:rPr>
        <w:t>Luca</w:t>
      </w:r>
      <w:r>
        <w:rPr>
          <w:rFonts w:asciiTheme="minorHAnsi" w:eastAsia="Garamond" w:hAnsiTheme="minorHAnsi" w:cstheme="minorHAnsi"/>
          <w:spacing w:val="-1"/>
          <w:sz w:val="22"/>
          <w:szCs w:val="22"/>
        </w:rPr>
        <w:t>)</w:t>
      </w:r>
      <w:r w:rsidRPr="004251C5">
        <w:rPr>
          <w:rFonts w:asciiTheme="minorHAnsi" w:eastAsia="Garamond" w:hAnsiTheme="minorHAnsi" w:cstheme="minorHAnsi"/>
          <w:spacing w:val="-1"/>
          <w:sz w:val="22"/>
          <w:szCs w:val="22"/>
        </w:rPr>
        <w:t xml:space="preserve"> Guariglia</w:t>
      </w:r>
    </w:p>
    <w:p w14:paraId="7F205D55" w14:textId="77777777" w:rsidR="005437B1" w:rsidRPr="00195AB5" w:rsidRDefault="005437B1" w:rsidP="00B3079D">
      <w:pPr>
        <w:tabs>
          <w:tab w:val="left" w:pos="10875"/>
        </w:tabs>
        <w:jc w:val="both"/>
      </w:pPr>
    </w:p>
    <w:p w14:paraId="725DE151" w14:textId="30937D9F" w:rsidR="00B86CA2" w:rsidRPr="00B86CA2" w:rsidRDefault="005437B1" w:rsidP="00B86CA2">
      <w:pPr>
        <w:tabs>
          <w:tab w:val="left" w:pos="10875"/>
        </w:tabs>
        <w:spacing w:line="276" w:lineRule="auto"/>
        <w:jc w:val="both"/>
        <w:rPr>
          <w:rFonts w:asciiTheme="minorHAnsi" w:eastAsia="Garamond" w:hAnsiTheme="minorHAnsi" w:cstheme="minorHAnsi"/>
          <w:spacing w:val="-1"/>
          <w:sz w:val="22"/>
          <w:szCs w:val="22"/>
        </w:rPr>
      </w:pPr>
      <w:r w:rsidRPr="004251C5">
        <w:rPr>
          <w:rFonts w:asciiTheme="minorHAnsi" w:eastAsia="Garamond" w:hAnsiTheme="minorHAnsi" w:cstheme="minorHAnsi"/>
          <w:spacing w:val="-1"/>
          <w:sz w:val="22"/>
          <w:szCs w:val="22"/>
        </w:rPr>
        <w:t>Il Responsabile del Procedimento Fase di Affidamento è il geom. Luigi D’Angelis, Responsabile della CUC Diocesi Associate</w:t>
      </w:r>
      <w:r w:rsidR="00B86CA2">
        <w:rPr>
          <w:rFonts w:asciiTheme="minorHAnsi" w:eastAsia="Garamond" w:hAnsiTheme="minorHAnsi" w:cstheme="minorHAnsi"/>
          <w:spacing w:val="-1"/>
          <w:sz w:val="22"/>
          <w:szCs w:val="22"/>
        </w:rPr>
        <w:t xml:space="preserve"> </w:t>
      </w:r>
      <w:r w:rsidR="00B86CA2" w:rsidRPr="00B86CA2">
        <w:rPr>
          <w:rFonts w:asciiTheme="minorHAnsi" w:eastAsia="Garamond" w:hAnsiTheme="minorHAnsi" w:cstheme="minorHAnsi"/>
          <w:spacing w:val="-1"/>
          <w:sz w:val="22"/>
          <w:szCs w:val="22"/>
        </w:rPr>
        <w:t>C/O UFFICIO TECNICO DIOCESANO – SANT’ANGELO DEI LOMBARDI - AV</w:t>
      </w:r>
    </w:p>
    <w:p w14:paraId="1699DB9C" w14:textId="77777777" w:rsidR="00B86CA2" w:rsidRPr="00B86CA2" w:rsidRDefault="00B86CA2" w:rsidP="00B86CA2">
      <w:pPr>
        <w:tabs>
          <w:tab w:val="left" w:pos="10875"/>
        </w:tabs>
        <w:jc w:val="both"/>
        <w:rPr>
          <w:rFonts w:asciiTheme="minorHAnsi" w:eastAsia="Garamond" w:hAnsiTheme="minorHAnsi" w:cstheme="minorHAnsi"/>
          <w:spacing w:val="-1"/>
          <w:sz w:val="22"/>
          <w:szCs w:val="22"/>
        </w:rPr>
      </w:pPr>
      <w:r w:rsidRPr="00B86CA2">
        <w:rPr>
          <w:rFonts w:asciiTheme="minorHAnsi" w:eastAsia="Garamond" w:hAnsiTheme="minorHAnsi" w:cstheme="minorHAnsi"/>
          <w:spacing w:val="-1"/>
          <w:sz w:val="22"/>
          <w:szCs w:val="22"/>
        </w:rPr>
        <w:t xml:space="preserve">Indirizzo </w:t>
      </w:r>
      <w:proofErr w:type="spellStart"/>
      <w:r w:rsidRPr="00B86CA2">
        <w:rPr>
          <w:rFonts w:asciiTheme="minorHAnsi" w:eastAsia="Garamond" w:hAnsiTheme="minorHAnsi" w:cstheme="minorHAnsi"/>
          <w:spacing w:val="-1"/>
          <w:sz w:val="22"/>
          <w:szCs w:val="22"/>
        </w:rPr>
        <w:t>pec</w:t>
      </w:r>
      <w:proofErr w:type="spellEnd"/>
      <w:r w:rsidRPr="00B86CA2">
        <w:rPr>
          <w:rFonts w:asciiTheme="minorHAnsi" w:eastAsia="Garamond" w:hAnsiTheme="minorHAnsi" w:cstheme="minorHAnsi"/>
          <w:spacing w:val="-1"/>
          <w:sz w:val="22"/>
          <w:szCs w:val="22"/>
        </w:rPr>
        <w:t>: utd@pec.it</w:t>
      </w:r>
    </w:p>
    <w:p w14:paraId="55A6635C" w14:textId="52666929" w:rsidR="00B86CA2" w:rsidRDefault="00B86CA2" w:rsidP="00B86CA2">
      <w:pPr>
        <w:tabs>
          <w:tab w:val="left" w:pos="10875"/>
        </w:tabs>
        <w:jc w:val="both"/>
        <w:rPr>
          <w:rFonts w:asciiTheme="minorHAnsi" w:eastAsia="Garamond" w:hAnsiTheme="minorHAnsi" w:cstheme="minorHAnsi"/>
          <w:spacing w:val="-1"/>
          <w:sz w:val="22"/>
          <w:szCs w:val="22"/>
        </w:rPr>
      </w:pPr>
      <w:r w:rsidRPr="00B86CA2">
        <w:rPr>
          <w:rFonts w:asciiTheme="minorHAnsi" w:eastAsia="Garamond" w:hAnsiTheme="minorHAnsi" w:cstheme="minorHAnsi"/>
          <w:spacing w:val="-1"/>
          <w:sz w:val="22"/>
          <w:szCs w:val="22"/>
        </w:rPr>
        <w:t>Indirizzo e-mail: L.UTD@TISCALI.IT</w:t>
      </w:r>
    </w:p>
    <w:p w14:paraId="5CE1804D" w14:textId="77777777" w:rsidR="00B86CA2" w:rsidRDefault="00B86CA2" w:rsidP="00B3079D">
      <w:pPr>
        <w:tabs>
          <w:tab w:val="left" w:pos="10875"/>
        </w:tabs>
        <w:jc w:val="both"/>
        <w:rPr>
          <w:rFonts w:asciiTheme="minorHAnsi" w:eastAsia="Garamond" w:hAnsiTheme="minorHAnsi" w:cstheme="minorHAnsi"/>
          <w:spacing w:val="-1"/>
          <w:sz w:val="22"/>
          <w:szCs w:val="22"/>
        </w:rPr>
      </w:pPr>
    </w:p>
    <w:p w14:paraId="46A540B9" w14:textId="254707C4" w:rsidR="005437B1" w:rsidRDefault="005437B1" w:rsidP="00B3079D">
      <w:pPr>
        <w:tabs>
          <w:tab w:val="left" w:pos="10875"/>
        </w:tabs>
        <w:jc w:val="both"/>
        <w:rPr>
          <w:rFonts w:asciiTheme="minorHAnsi" w:eastAsia="Garamond" w:hAnsiTheme="minorHAnsi" w:cstheme="minorHAnsi"/>
          <w:spacing w:val="-1"/>
          <w:sz w:val="22"/>
          <w:szCs w:val="22"/>
        </w:rPr>
      </w:pPr>
      <w:r w:rsidRPr="007D1F4E">
        <w:rPr>
          <w:rFonts w:asciiTheme="minorHAnsi" w:eastAsia="Garamond" w:hAnsiTheme="minorHAnsi" w:cstheme="minorHAnsi"/>
          <w:spacing w:val="-1"/>
          <w:sz w:val="22"/>
          <w:szCs w:val="22"/>
        </w:rPr>
        <w:t>In conformità all’art. 226, comma 5, D. Lgs. 36/2023, “</w:t>
      </w:r>
      <w:r w:rsidRPr="007D1F4E">
        <w:rPr>
          <w:rFonts w:asciiTheme="minorHAnsi" w:eastAsia="Garamond" w:hAnsiTheme="minorHAnsi" w:cstheme="minorHAnsi"/>
          <w:i/>
          <w:iCs/>
          <w:spacing w:val="-1"/>
          <w:sz w:val="22"/>
          <w:szCs w:val="22"/>
        </w:rPr>
        <w:t>Ogni richiamo in disposizioni legislative, regolamentari o amministrative vigenti al decreto legislativo 18 aprile 2016, n. 50 del 2016, o al codice dei contratti pubblici vigente alla data di entrata in vigore del codice, si intende riferito alle corrispondenti disposizioni del codice o, in mancanza, ai principi desumibili dal codice stesso.</w:t>
      </w:r>
      <w:r w:rsidRPr="007D1F4E">
        <w:rPr>
          <w:rFonts w:asciiTheme="minorHAnsi" w:eastAsia="Garamond" w:hAnsiTheme="minorHAnsi" w:cstheme="minorHAnsi"/>
          <w:spacing w:val="-1"/>
          <w:sz w:val="22"/>
          <w:szCs w:val="22"/>
        </w:rPr>
        <w:t xml:space="preserve">” </w:t>
      </w:r>
    </w:p>
    <w:p w14:paraId="4CB0D106" w14:textId="77777777" w:rsidR="005437B1" w:rsidRDefault="005437B1" w:rsidP="00B3079D">
      <w:pPr>
        <w:tabs>
          <w:tab w:val="left" w:pos="10875"/>
        </w:tabs>
        <w:jc w:val="both"/>
        <w:rPr>
          <w:rFonts w:asciiTheme="minorHAnsi" w:eastAsia="Garamond" w:hAnsiTheme="minorHAnsi" w:cstheme="minorHAnsi"/>
          <w:spacing w:val="-1"/>
          <w:sz w:val="22"/>
          <w:szCs w:val="22"/>
        </w:rPr>
      </w:pPr>
    </w:p>
    <w:p w14:paraId="364FA886" w14:textId="77777777" w:rsidR="005437B1" w:rsidRPr="00A50A3A" w:rsidRDefault="005437B1" w:rsidP="00B3079D">
      <w:pPr>
        <w:tabs>
          <w:tab w:val="left" w:pos="10875"/>
        </w:tabs>
        <w:spacing w:before="120" w:after="120" w:line="276" w:lineRule="auto"/>
        <w:jc w:val="both"/>
        <w:rPr>
          <w:rFonts w:asciiTheme="minorHAnsi" w:hAnsiTheme="minorHAnsi" w:cstheme="minorHAnsi"/>
          <w:i/>
          <w:iCs/>
          <w:sz w:val="22"/>
          <w:szCs w:val="22"/>
        </w:rPr>
      </w:pPr>
      <w:r w:rsidRPr="00A50A3A">
        <w:rPr>
          <w:rFonts w:asciiTheme="minorHAnsi" w:hAnsiTheme="minorHAnsi" w:cstheme="minorHAnsi"/>
          <w:i/>
          <w:iCs/>
          <w:sz w:val="22"/>
          <w:szCs w:val="22"/>
        </w:rPr>
        <w:t>Tutto ciò premesso e considerato</w:t>
      </w:r>
    </w:p>
    <w:p w14:paraId="2900F240" w14:textId="77777777" w:rsidR="005437B1" w:rsidRPr="00A50A3A" w:rsidRDefault="005437B1" w:rsidP="005437B1">
      <w:pPr>
        <w:tabs>
          <w:tab w:val="left" w:pos="10875"/>
        </w:tabs>
        <w:spacing w:before="120" w:after="120" w:line="276" w:lineRule="auto"/>
        <w:ind w:left="1032" w:right="947"/>
        <w:jc w:val="center"/>
        <w:rPr>
          <w:rFonts w:asciiTheme="minorHAnsi" w:hAnsiTheme="minorHAnsi" w:cstheme="minorHAnsi"/>
          <w:b/>
          <w:bCs/>
          <w:sz w:val="28"/>
          <w:szCs w:val="28"/>
        </w:rPr>
      </w:pPr>
      <w:r w:rsidRPr="00A50A3A">
        <w:rPr>
          <w:rFonts w:asciiTheme="minorHAnsi" w:hAnsiTheme="minorHAnsi" w:cstheme="minorHAnsi"/>
          <w:b/>
          <w:bCs/>
          <w:sz w:val="28"/>
          <w:szCs w:val="28"/>
        </w:rPr>
        <w:t>INVITA</w:t>
      </w:r>
    </w:p>
    <w:p w14:paraId="245A455D" w14:textId="2E0F5F95" w:rsidR="005437B1" w:rsidRPr="005A4646" w:rsidRDefault="005437B1" w:rsidP="006A6C1D">
      <w:pPr>
        <w:tabs>
          <w:tab w:val="left" w:pos="10875"/>
        </w:tabs>
        <w:spacing w:before="120" w:after="120" w:line="264" w:lineRule="auto"/>
        <w:jc w:val="both"/>
        <w:rPr>
          <w:rFonts w:asciiTheme="minorHAnsi" w:hAnsiTheme="minorHAnsi" w:cstheme="minorHAnsi"/>
          <w:sz w:val="22"/>
          <w:szCs w:val="22"/>
        </w:rPr>
      </w:pPr>
      <w:r w:rsidRPr="005A4646">
        <w:rPr>
          <w:rFonts w:asciiTheme="minorHAnsi" w:hAnsiTheme="minorHAnsi" w:cstheme="minorHAnsi"/>
          <w:sz w:val="22"/>
          <w:szCs w:val="22"/>
        </w:rPr>
        <w:t xml:space="preserve">Codesto operatore economico, fermi restando i requisiti di ammissibilità, a partecipare alla procedura in oggetto presentando apposita offerta in modalità telematica secondo quanto di seguito specificato, intendendosi, con l’avvenuta partecipazione, pienamente riconosciute e accettate tutte le modalità, le indicazioni e le prescrizioni previste dalla presente lettera di invito/Disciplinare e dal Progetto dei Lavori, disponibili sul portale M.E.P.A., gestito dalla Consip </w:t>
      </w:r>
      <w:proofErr w:type="spellStart"/>
      <w:r w:rsidRPr="005A4646">
        <w:rPr>
          <w:rFonts w:asciiTheme="minorHAnsi" w:hAnsiTheme="minorHAnsi" w:cstheme="minorHAnsi"/>
          <w:sz w:val="22"/>
          <w:szCs w:val="22"/>
        </w:rPr>
        <w:t>S.p.A</w:t>
      </w:r>
      <w:proofErr w:type="spellEnd"/>
      <w:r w:rsidRPr="005A4646">
        <w:rPr>
          <w:rFonts w:asciiTheme="minorHAnsi" w:hAnsiTheme="minorHAnsi" w:cstheme="minorHAnsi"/>
          <w:sz w:val="22"/>
          <w:szCs w:val="22"/>
        </w:rPr>
        <w:t xml:space="preserve">, all’indirizzo </w:t>
      </w:r>
      <w:proofErr w:type="spellStart"/>
      <w:r w:rsidRPr="005A4646">
        <w:rPr>
          <w:rFonts w:asciiTheme="minorHAnsi" w:hAnsiTheme="minorHAnsi" w:cstheme="minorHAnsi"/>
          <w:sz w:val="22"/>
          <w:szCs w:val="22"/>
        </w:rPr>
        <w:t>htpps</w:t>
      </w:r>
      <w:proofErr w:type="spellEnd"/>
      <w:r w:rsidRPr="005A4646">
        <w:rPr>
          <w:rFonts w:asciiTheme="minorHAnsi" w:hAnsiTheme="minorHAnsi" w:cstheme="minorHAnsi"/>
          <w:sz w:val="22"/>
          <w:szCs w:val="22"/>
        </w:rPr>
        <w:t>://www.acquistinretepa.it/, alle condizioni che seguono.</w:t>
      </w:r>
    </w:p>
    <w:p w14:paraId="3623B888" w14:textId="77777777" w:rsidR="005437B1" w:rsidRDefault="005437B1" w:rsidP="006A6C1D">
      <w:pPr>
        <w:tabs>
          <w:tab w:val="left" w:pos="10875"/>
        </w:tabs>
        <w:spacing w:before="120" w:after="120" w:line="264" w:lineRule="auto"/>
        <w:jc w:val="both"/>
        <w:rPr>
          <w:rFonts w:asciiTheme="minorHAnsi" w:hAnsiTheme="minorHAnsi" w:cstheme="minorHAnsi"/>
          <w:sz w:val="22"/>
          <w:szCs w:val="22"/>
        </w:rPr>
      </w:pPr>
      <w:r w:rsidRPr="005A4646">
        <w:rPr>
          <w:rFonts w:asciiTheme="minorHAnsi" w:hAnsiTheme="minorHAnsi" w:cstheme="minorHAnsi"/>
          <w:sz w:val="22"/>
          <w:szCs w:val="22"/>
        </w:rPr>
        <w:t>Resta fermo che il presente invito non costituisce presunzione di ammissibilità e che la Stazione committente può procedere all’esclusione anche in ragione di cause ostative non rilevate durante lo svolgimento della procedura o intervenute successivamente alla conclusione della medesima.</w:t>
      </w:r>
    </w:p>
    <w:p w14:paraId="136B18A5" w14:textId="77777777" w:rsidR="005437B1" w:rsidRDefault="005437B1" w:rsidP="006A6C1D">
      <w:pPr>
        <w:tabs>
          <w:tab w:val="left" w:pos="10875"/>
        </w:tabs>
        <w:spacing w:before="120" w:after="120" w:line="264" w:lineRule="auto"/>
        <w:jc w:val="both"/>
        <w:rPr>
          <w:rFonts w:asciiTheme="minorHAnsi" w:hAnsiTheme="minorHAnsi" w:cstheme="minorHAnsi"/>
          <w:sz w:val="22"/>
          <w:szCs w:val="22"/>
        </w:rPr>
      </w:pPr>
      <w:r w:rsidRPr="007149A2">
        <w:rPr>
          <w:rFonts w:asciiTheme="minorHAnsi" w:hAnsiTheme="minorHAnsi" w:cstheme="minorHAnsi"/>
          <w:sz w:val="22"/>
          <w:szCs w:val="22"/>
        </w:rPr>
        <w:t>Si rammenta che, ai sensi dell’art. 68, comma 19, del Codice, l'operatore economico invitato individualmente ha la facoltà di presentare offerta o di trattare per sé o quale mandatario di operatori riuniti.</w:t>
      </w:r>
    </w:p>
    <w:p w14:paraId="05A2BF06" w14:textId="52610047" w:rsidR="0063334E" w:rsidRPr="00283E12" w:rsidRDefault="00B3079D" w:rsidP="006A6C1D">
      <w:pPr>
        <w:spacing w:line="264" w:lineRule="auto"/>
        <w:ind w:left="1247" w:hanging="1247"/>
        <w:jc w:val="both"/>
        <w:rPr>
          <w:rFonts w:asciiTheme="minorHAnsi" w:hAnsiTheme="minorHAnsi" w:cstheme="minorHAnsi"/>
          <w:sz w:val="22"/>
          <w:szCs w:val="22"/>
        </w:rPr>
      </w:pPr>
      <w:r w:rsidRPr="00283E12">
        <w:rPr>
          <w:rFonts w:asciiTheme="minorHAnsi" w:eastAsia="Times" w:hAnsiTheme="minorHAnsi" w:cstheme="minorHAnsi"/>
          <w:b/>
          <w:bCs/>
          <w:iCs/>
          <w:sz w:val="22"/>
          <w:szCs w:val="22"/>
        </w:rPr>
        <w:t xml:space="preserve">Di seguito si riportano </w:t>
      </w:r>
      <w:r w:rsidR="0063334E" w:rsidRPr="00283E12">
        <w:rPr>
          <w:rFonts w:asciiTheme="minorHAnsi" w:hAnsiTheme="minorHAnsi" w:cstheme="minorHAnsi"/>
          <w:sz w:val="22"/>
          <w:szCs w:val="22"/>
        </w:rPr>
        <w:t>si riportano i principali dati di riferimento utili per la presentazione delle offerte:</w:t>
      </w:r>
    </w:p>
    <w:p w14:paraId="16306C1D" w14:textId="77777777" w:rsidR="00CF5B39" w:rsidRPr="00283E12" w:rsidRDefault="00CF5B39" w:rsidP="006A6C1D">
      <w:pPr>
        <w:pStyle w:val="Paragrafoelenco"/>
        <w:numPr>
          <w:ilvl w:val="0"/>
          <w:numId w:val="1"/>
        </w:numPr>
        <w:spacing w:before="120" w:line="264" w:lineRule="auto"/>
        <w:jc w:val="both"/>
        <w:rPr>
          <w:rFonts w:asciiTheme="minorHAnsi" w:hAnsiTheme="minorHAnsi" w:cstheme="minorHAnsi"/>
          <w:sz w:val="22"/>
          <w:szCs w:val="22"/>
        </w:rPr>
      </w:pPr>
      <w:r w:rsidRPr="00283E12">
        <w:rPr>
          <w:rFonts w:asciiTheme="minorHAnsi" w:hAnsiTheme="minorHAnsi" w:cstheme="minorHAnsi"/>
          <w:i/>
          <w:iCs/>
          <w:sz w:val="22"/>
          <w:szCs w:val="22"/>
          <w:u w:val="single"/>
        </w:rPr>
        <w:t xml:space="preserve">Finanziamento: </w:t>
      </w:r>
      <w:r w:rsidRPr="00283E12">
        <w:rPr>
          <w:rFonts w:asciiTheme="minorHAnsi" w:hAnsiTheme="minorHAnsi" w:cstheme="minorHAnsi"/>
          <w:sz w:val="22"/>
          <w:szCs w:val="22"/>
        </w:rPr>
        <w:t>Intervento finanziato a valere su Fondi del Piano Operativo Complementare POC Campania 2014-2020 (Deliberazione di Giunta Regionale D.G.R. n. 182 del 04.04.2023) – Decreto Dirigenziale della D.G. 50.12.00 n. 44 del 02/02/2024 di ammissione a finanziamento.</w:t>
      </w:r>
    </w:p>
    <w:p w14:paraId="18241BF8" w14:textId="5AB06515" w:rsidR="00CF5B39" w:rsidRPr="00283E12" w:rsidRDefault="00CF5B39" w:rsidP="006A6C1D">
      <w:pPr>
        <w:pStyle w:val="Paragrafoelenco"/>
        <w:spacing w:before="120" w:line="264" w:lineRule="auto"/>
        <w:ind w:left="360"/>
        <w:contextualSpacing w:val="0"/>
        <w:jc w:val="both"/>
        <w:rPr>
          <w:rFonts w:asciiTheme="minorHAnsi" w:hAnsiTheme="minorHAnsi" w:cstheme="minorHAnsi"/>
          <w:sz w:val="22"/>
          <w:szCs w:val="22"/>
        </w:rPr>
      </w:pPr>
      <w:r w:rsidRPr="00283E12">
        <w:rPr>
          <w:rFonts w:asciiTheme="minorHAnsi" w:hAnsiTheme="minorHAnsi" w:cstheme="minorHAnsi"/>
          <w:sz w:val="22"/>
          <w:szCs w:val="22"/>
        </w:rPr>
        <w:t>Resta inteso che i pagamenti restano comunque subordinati all’effettivo accredito dei fondi da parte dell’Ente erogatore all’ Amministrazione delegante secondo le regole di rendicontazione previste dalla specifica linea di finanziamento.</w:t>
      </w:r>
    </w:p>
    <w:p w14:paraId="16C1B7DE" w14:textId="453833B2" w:rsidR="00D46A7E" w:rsidRPr="00283E12" w:rsidRDefault="00D46A7E" w:rsidP="006A6C1D">
      <w:pPr>
        <w:pStyle w:val="Paragrafoelenco"/>
        <w:numPr>
          <w:ilvl w:val="0"/>
          <w:numId w:val="1"/>
        </w:numPr>
        <w:spacing w:before="120" w:line="264" w:lineRule="auto"/>
        <w:contextualSpacing w:val="0"/>
        <w:jc w:val="both"/>
        <w:rPr>
          <w:rFonts w:asciiTheme="minorHAnsi" w:hAnsiTheme="minorHAnsi" w:cstheme="minorHAnsi"/>
          <w:i/>
          <w:iCs/>
          <w:sz w:val="22"/>
          <w:szCs w:val="22"/>
          <w:u w:val="single"/>
        </w:rPr>
      </w:pPr>
      <w:r w:rsidRPr="00283E12">
        <w:rPr>
          <w:rFonts w:asciiTheme="minorHAnsi" w:hAnsiTheme="minorHAnsi" w:cstheme="minorHAnsi"/>
          <w:i/>
          <w:iCs/>
          <w:sz w:val="22"/>
          <w:szCs w:val="22"/>
          <w:u w:val="single"/>
        </w:rPr>
        <w:t>Piattaforma telematica:</w:t>
      </w:r>
      <w:r w:rsidRPr="00283E12">
        <w:rPr>
          <w:rFonts w:asciiTheme="minorHAnsi" w:hAnsiTheme="minorHAnsi" w:cstheme="minorHAnsi"/>
          <w:sz w:val="22"/>
          <w:szCs w:val="22"/>
        </w:rPr>
        <w:t xml:space="preserve"> La procedura si svolge, in modalità interamente telematica, attraverso l’utilizzo del sistema informatico di e-procurement MEPA di Consip spa, raggiungibile al sito internet: </w:t>
      </w:r>
      <w:r w:rsidRPr="00283E12">
        <w:rPr>
          <w:rFonts w:asciiTheme="minorHAnsi" w:hAnsiTheme="minorHAnsi" w:cstheme="minorHAnsi"/>
          <w:sz w:val="22"/>
          <w:szCs w:val="22"/>
        </w:rPr>
        <w:lastRenderedPageBreak/>
        <w:t>http://www.acquistinretepa.it, mediante la quale sono gestite tutte le fasi della procedu</w:t>
      </w:r>
      <w:r w:rsidR="00A32627" w:rsidRPr="00283E12">
        <w:rPr>
          <w:rFonts w:asciiTheme="minorHAnsi" w:hAnsiTheme="minorHAnsi" w:cstheme="minorHAnsi"/>
          <w:sz w:val="22"/>
          <w:szCs w:val="22"/>
        </w:rPr>
        <w:t>r</w:t>
      </w:r>
      <w:r w:rsidRPr="00283E12">
        <w:rPr>
          <w:rFonts w:asciiTheme="minorHAnsi" w:hAnsiTheme="minorHAnsi" w:cstheme="minorHAnsi"/>
          <w:sz w:val="22"/>
          <w:szCs w:val="22"/>
        </w:rPr>
        <w:t>a, oltre che le comunicazioni e gli scambi di informazioni;</w:t>
      </w:r>
    </w:p>
    <w:p w14:paraId="665053C0" w14:textId="27431D13" w:rsidR="00A32627" w:rsidRPr="00283E12" w:rsidRDefault="00C93C2D" w:rsidP="006A6C1D">
      <w:pPr>
        <w:pStyle w:val="Paragrafoelenco"/>
        <w:numPr>
          <w:ilvl w:val="0"/>
          <w:numId w:val="1"/>
        </w:numPr>
        <w:spacing w:before="120" w:line="264" w:lineRule="auto"/>
        <w:contextualSpacing w:val="0"/>
        <w:jc w:val="both"/>
        <w:rPr>
          <w:rFonts w:asciiTheme="minorHAnsi" w:hAnsiTheme="minorHAnsi" w:cstheme="minorHAnsi"/>
          <w:sz w:val="22"/>
          <w:szCs w:val="22"/>
        </w:rPr>
      </w:pPr>
      <w:r w:rsidRPr="00283E12">
        <w:rPr>
          <w:rFonts w:asciiTheme="minorHAnsi" w:hAnsiTheme="minorHAnsi" w:cstheme="minorHAnsi"/>
          <w:i/>
          <w:sz w:val="22"/>
          <w:szCs w:val="22"/>
          <w:u w:val="single"/>
        </w:rPr>
        <w:t>Comunicazioni:</w:t>
      </w:r>
      <w:r w:rsidR="00D46A7E" w:rsidRPr="00283E12">
        <w:rPr>
          <w:rFonts w:asciiTheme="minorHAnsi" w:hAnsiTheme="minorHAnsi" w:cstheme="minorHAnsi"/>
          <w:i/>
          <w:sz w:val="22"/>
          <w:szCs w:val="22"/>
        </w:rPr>
        <w:t xml:space="preserve"> </w:t>
      </w:r>
      <w:r w:rsidR="00A32627" w:rsidRPr="00283E12">
        <w:rPr>
          <w:rFonts w:asciiTheme="minorHAnsi" w:hAnsiTheme="minorHAnsi" w:cstheme="minorHAnsi"/>
          <w:sz w:val="22"/>
          <w:szCs w:val="22"/>
        </w:rPr>
        <w:t>Tutte le comunicazioni e gli scambi di informazioni di cui alla presente procedura sono eseguiti utilizzando mezzi di comunicazione elettronici. Eventuali rettifiche, modifiche e eventuali proroghe inerenti la presente procedura di affidamento, saranno rese note ai concorrenti mediante pubblicazione sulla piattaforma M.E.P.A., ovvero a mezzo posta elettronica certificata.</w:t>
      </w:r>
    </w:p>
    <w:p w14:paraId="0609AFA5" w14:textId="4B811771" w:rsidR="00A32627" w:rsidRPr="00283E12" w:rsidRDefault="00A32627" w:rsidP="006A6C1D">
      <w:pPr>
        <w:pStyle w:val="Paragrafoelenco"/>
        <w:spacing w:before="120" w:line="264" w:lineRule="auto"/>
        <w:ind w:left="360"/>
        <w:jc w:val="both"/>
        <w:rPr>
          <w:rFonts w:asciiTheme="minorHAnsi" w:hAnsiTheme="minorHAnsi" w:cstheme="minorHAnsi"/>
          <w:iCs/>
          <w:sz w:val="22"/>
          <w:szCs w:val="22"/>
        </w:rPr>
      </w:pPr>
      <w:r w:rsidRPr="00283E12">
        <w:rPr>
          <w:rFonts w:asciiTheme="minorHAnsi" w:hAnsiTheme="minorHAnsi" w:cstheme="minorHAnsi"/>
          <w:iCs/>
          <w:sz w:val="22"/>
          <w:szCs w:val="22"/>
        </w:rPr>
        <w:t>È onere esclusivo dell’operatore economico prenderne visione. In caso di malfunzionamento della piattaforma, la stazione appaltante provvederà all’invio di qualsiasi comunicazione al domicilio digitale presente negli indici di cui ai richiamati articoli 6-bis,6-ter, 6 quater del decreto legislativo n.82/05.</w:t>
      </w:r>
    </w:p>
    <w:p w14:paraId="235B2692" w14:textId="2D070C69" w:rsidR="00196913" w:rsidRDefault="0063334E" w:rsidP="006A6C1D">
      <w:pPr>
        <w:pStyle w:val="Paragrafoelenco"/>
        <w:numPr>
          <w:ilvl w:val="0"/>
          <w:numId w:val="1"/>
        </w:numPr>
        <w:spacing w:before="120" w:line="264" w:lineRule="auto"/>
        <w:contextualSpacing w:val="0"/>
        <w:jc w:val="both"/>
        <w:rPr>
          <w:rFonts w:asciiTheme="minorHAnsi" w:hAnsiTheme="minorHAnsi" w:cstheme="minorHAnsi"/>
          <w:sz w:val="22"/>
          <w:szCs w:val="22"/>
        </w:rPr>
      </w:pPr>
      <w:r w:rsidRPr="00283E12">
        <w:rPr>
          <w:rFonts w:asciiTheme="minorHAnsi" w:hAnsiTheme="minorHAnsi" w:cstheme="minorHAnsi"/>
          <w:sz w:val="22"/>
          <w:szCs w:val="22"/>
          <w:u w:val="single"/>
        </w:rPr>
        <w:t>Oggetto</w:t>
      </w:r>
      <w:r w:rsidR="00A32627" w:rsidRPr="00283E12">
        <w:rPr>
          <w:rFonts w:asciiTheme="minorHAnsi" w:hAnsiTheme="minorHAnsi" w:cstheme="minorHAnsi"/>
          <w:sz w:val="22"/>
          <w:szCs w:val="22"/>
          <w:u w:val="single"/>
        </w:rPr>
        <w:t xml:space="preserve"> e importo</w:t>
      </w:r>
      <w:r w:rsidRPr="00283E12">
        <w:rPr>
          <w:rFonts w:asciiTheme="minorHAnsi" w:hAnsiTheme="minorHAnsi" w:cstheme="minorHAnsi"/>
          <w:sz w:val="22"/>
          <w:szCs w:val="22"/>
          <w:u w:val="single"/>
        </w:rPr>
        <w:t xml:space="preserve"> dell’appalto</w:t>
      </w:r>
      <w:r w:rsidRPr="00283E12">
        <w:rPr>
          <w:rFonts w:asciiTheme="minorHAnsi" w:hAnsiTheme="minorHAnsi" w:cstheme="minorHAnsi"/>
          <w:sz w:val="22"/>
          <w:szCs w:val="22"/>
        </w:rPr>
        <w:t xml:space="preserve">: </w:t>
      </w:r>
      <w:r w:rsidR="00196913">
        <w:rPr>
          <w:rFonts w:asciiTheme="minorHAnsi" w:hAnsiTheme="minorHAnsi" w:cstheme="minorHAnsi"/>
          <w:sz w:val="22"/>
          <w:szCs w:val="22"/>
        </w:rPr>
        <w:t xml:space="preserve">L’appalto ha per oggetto l’affidamento dei </w:t>
      </w:r>
      <w:r w:rsidR="00196913" w:rsidRPr="00196913">
        <w:rPr>
          <w:rFonts w:asciiTheme="minorHAnsi" w:hAnsiTheme="minorHAnsi" w:cstheme="minorHAnsi"/>
          <w:sz w:val="22"/>
          <w:szCs w:val="22"/>
        </w:rPr>
        <w:t>servizi professionali di Direzione Lavori e attività annesse, misura e contabilità, liquidazione e certificato di regolare esecuzione, Coordinamento della sicurezza in fase di esecuzione</w:t>
      </w:r>
      <w:r w:rsidR="00196913">
        <w:rPr>
          <w:rFonts w:asciiTheme="minorHAnsi" w:hAnsiTheme="minorHAnsi" w:cstheme="minorHAnsi"/>
          <w:sz w:val="22"/>
          <w:szCs w:val="22"/>
        </w:rPr>
        <w:t xml:space="preserve"> relativi all’intervento di cui all’oggetto.</w:t>
      </w:r>
    </w:p>
    <w:p w14:paraId="5698ADC1" w14:textId="2FBF953B" w:rsidR="00A32627" w:rsidRPr="00283E12" w:rsidRDefault="00A32627" w:rsidP="006A6C1D">
      <w:pPr>
        <w:tabs>
          <w:tab w:val="left" w:pos="10875"/>
        </w:tabs>
        <w:spacing w:before="120" w:line="264" w:lineRule="auto"/>
        <w:ind w:left="357"/>
        <w:jc w:val="both"/>
        <w:rPr>
          <w:rFonts w:asciiTheme="minorHAnsi" w:hAnsiTheme="minorHAnsi" w:cstheme="minorHAnsi"/>
          <w:sz w:val="22"/>
          <w:szCs w:val="22"/>
        </w:rPr>
      </w:pPr>
      <w:r w:rsidRPr="00283E12">
        <w:rPr>
          <w:rFonts w:asciiTheme="minorHAnsi" w:hAnsiTheme="minorHAnsi" w:cstheme="minorHAnsi"/>
          <w:sz w:val="22"/>
          <w:szCs w:val="22"/>
        </w:rPr>
        <w:t xml:space="preserve">L’importo dell’appalto ammonta ad € </w:t>
      </w:r>
      <w:r w:rsidR="00670F54" w:rsidRPr="00670F54">
        <w:rPr>
          <w:rFonts w:asciiTheme="minorHAnsi" w:hAnsiTheme="minorHAnsi" w:cstheme="minorHAnsi"/>
          <w:sz w:val="22"/>
          <w:szCs w:val="22"/>
        </w:rPr>
        <w:t>41.355,23</w:t>
      </w:r>
      <w:r w:rsidRPr="00283E12">
        <w:rPr>
          <w:rFonts w:asciiTheme="minorHAnsi" w:hAnsiTheme="minorHAnsi" w:cstheme="minorHAnsi"/>
          <w:sz w:val="22"/>
          <w:szCs w:val="22"/>
        </w:rPr>
        <w:t xml:space="preserve">, oltre </w:t>
      </w:r>
      <w:r w:rsidR="00196913">
        <w:rPr>
          <w:rFonts w:asciiTheme="minorHAnsi" w:hAnsiTheme="minorHAnsi" w:cstheme="minorHAnsi"/>
          <w:sz w:val="22"/>
          <w:szCs w:val="22"/>
        </w:rPr>
        <w:t xml:space="preserve">oneri ed </w:t>
      </w:r>
      <w:r w:rsidRPr="00283E12">
        <w:rPr>
          <w:rFonts w:asciiTheme="minorHAnsi" w:hAnsiTheme="minorHAnsi" w:cstheme="minorHAnsi"/>
          <w:sz w:val="22"/>
          <w:szCs w:val="22"/>
        </w:rPr>
        <w:t>IVA</w:t>
      </w:r>
      <w:r w:rsidR="00196913">
        <w:rPr>
          <w:rFonts w:asciiTheme="minorHAnsi" w:hAnsiTheme="minorHAnsi" w:cstheme="minorHAnsi"/>
          <w:sz w:val="22"/>
          <w:szCs w:val="22"/>
        </w:rPr>
        <w:t xml:space="preserve"> come per legge.</w:t>
      </w:r>
      <w:r w:rsidR="00F676D5" w:rsidRPr="00F676D5">
        <w:t xml:space="preserve"> </w:t>
      </w:r>
      <w:r w:rsidR="00F676D5" w:rsidRPr="00F676D5">
        <w:rPr>
          <w:rFonts w:asciiTheme="minorHAnsi" w:hAnsiTheme="minorHAnsi" w:cstheme="minorHAnsi"/>
          <w:sz w:val="22"/>
          <w:szCs w:val="22"/>
        </w:rPr>
        <w:t xml:space="preserve">A tale importo sarà applicato il ribasso offerto dal concorrente in fase di gara. Ai sensi della Legge 21 aprile 2023, n. 49 recante "Disposizioni in materia di equo compenso delle prestazioni professionali" e dell’art. 8, comma 2, del </w:t>
      </w:r>
      <w:proofErr w:type="spellStart"/>
      <w:r w:rsidR="00F676D5">
        <w:rPr>
          <w:rFonts w:asciiTheme="minorHAnsi" w:hAnsiTheme="minorHAnsi" w:cstheme="minorHAnsi"/>
          <w:sz w:val="22"/>
          <w:szCs w:val="22"/>
        </w:rPr>
        <w:t>D</w:t>
      </w:r>
      <w:r w:rsidR="00F676D5" w:rsidRPr="00F676D5">
        <w:rPr>
          <w:rFonts w:asciiTheme="minorHAnsi" w:hAnsiTheme="minorHAnsi" w:cstheme="minorHAnsi"/>
          <w:sz w:val="22"/>
          <w:szCs w:val="22"/>
        </w:rPr>
        <w:t>.lgs</w:t>
      </w:r>
      <w:proofErr w:type="spellEnd"/>
      <w:r w:rsidR="00F676D5" w:rsidRPr="00F676D5">
        <w:rPr>
          <w:rFonts w:asciiTheme="minorHAnsi" w:hAnsiTheme="minorHAnsi" w:cstheme="minorHAnsi"/>
          <w:sz w:val="22"/>
          <w:szCs w:val="22"/>
        </w:rPr>
        <w:t xml:space="preserve"> 36/2023 potrà essere sottopost</w:t>
      </w:r>
      <w:r w:rsidR="00F676D5">
        <w:rPr>
          <w:rFonts w:asciiTheme="minorHAnsi" w:hAnsiTheme="minorHAnsi" w:cstheme="minorHAnsi"/>
          <w:sz w:val="22"/>
          <w:szCs w:val="22"/>
        </w:rPr>
        <w:t>a</w:t>
      </w:r>
      <w:r w:rsidR="00F676D5" w:rsidRPr="00F676D5">
        <w:rPr>
          <w:rFonts w:asciiTheme="minorHAnsi" w:hAnsiTheme="minorHAnsi" w:cstheme="minorHAnsi"/>
          <w:sz w:val="22"/>
          <w:szCs w:val="22"/>
        </w:rPr>
        <w:t xml:space="preserve"> a ribasso la sola componente del corrispettivo individuata dalle “spese” che l’art. 5 del DM 17/06/2016 determina forfetariamente e che ammontano ad € </w:t>
      </w:r>
      <w:r w:rsidR="00985E5E">
        <w:rPr>
          <w:rFonts w:asciiTheme="minorHAnsi" w:hAnsiTheme="minorHAnsi" w:cstheme="minorHAnsi"/>
          <w:sz w:val="22"/>
          <w:szCs w:val="22"/>
        </w:rPr>
        <w:t>1</w:t>
      </w:r>
      <w:r w:rsidR="00670F54" w:rsidRPr="00670F54">
        <w:rPr>
          <w:rFonts w:asciiTheme="minorHAnsi" w:hAnsiTheme="minorHAnsi" w:cstheme="minorHAnsi"/>
          <w:sz w:val="22"/>
          <w:szCs w:val="22"/>
        </w:rPr>
        <w:t>.</w:t>
      </w:r>
      <w:r w:rsidR="00985E5E">
        <w:rPr>
          <w:rFonts w:asciiTheme="minorHAnsi" w:hAnsiTheme="minorHAnsi" w:cstheme="minorHAnsi"/>
          <w:sz w:val="22"/>
          <w:szCs w:val="22"/>
        </w:rPr>
        <w:t>969</w:t>
      </w:r>
      <w:r w:rsidR="00670F54" w:rsidRPr="00670F54">
        <w:rPr>
          <w:rFonts w:asciiTheme="minorHAnsi" w:hAnsiTheme="minorHAnsi" w:cstheme="minorHAnsi"/>
          <w:sz w:val="22"/>
          <w:szCs w:val="22"/>
        </w:rPr>
        <w:t>,</w:t>
      </w:r>
      <w:r w:rsidR="00985E5E">
        <w:rPr>
          <w:rFonts w:asciiTheme="minorHAnsi" w:hAnsiTheme="minorHAnsi" w:cstheme="minorHAnsi"/>
          <w:sz w:val="22"/>
          <w:szCs w:val="22"/>
        </w:rPr>
        <w:t>30</w:t>
      </w:r>
      <w:r w:rsidR="00F676D5" w:rsidRPr="00F676D5">
        <w:rPr>
          <w:rFonts w:asciiTheme="minorHAnsi" w:hAnsiTheme="minorHAnsi" w:cstheme="minorHAnsi"/>
          <w:sz w:val="22"/>
          <w:szCs w:val="22"/>
        </w:rPr>
        <w:t>. Non saranno considerati ribassi oltre tale limite.</w:t>
      </w:r>
    </w:p>
    <w:p w14:paraId="28F9034A" w14:textId="77777777" w:rsidR="00C629F6" w:rsidRPr="00283E12" w:rsidRDefault="00C629F6" w:rsidP="006A6C1D">
      <w:pPr>
        <w:tabs>
          <w:tab w:val="left" w:pos="10875"/>
        </w:tabs>
        <w:spacing w:before="120" w:line="264" w:lineRule="auto"/>
        <w:ind w:left="357"/>
        <w:jc w:val="both"/>
        <w:rPr>
          <w:rFonts w:asciiTheme="minorHAnsi" w:hAnsiTheme="minorHAnsi" w:cstheme="minorHAnsi"/>
          <w:sz w:val="22"/>
          <w:szCs w:val="22"/>
        </w:rPr>
      </w:pPr>
      <w:r w:rsidRPr="00283E12">
        <w:rPr>
          <w:rFonts w:asciiTheme="minorHAnsi" w:hAnsiTheme="minorHAnsi" w:cstheme="minorHAnsi"/>
          <w:sz w:val="22"/>
          <w:szCs w:val="22"/>
        </w:rPr>
        <w:t>Non sono ammesse offerte in aumento pena l’esclusione dalla gara.</w:t>
      </w:r>
    </w:p>
    <w:p w14:paraId="746376FC" w14:textId="21633487" w:rsidR="00CF5B39" w:rsidRPr="00283E12" w:rsidRDefault="00CF5B39" w:rsidP="006A6C1D">
      <w:pPr>
        <w:pStyle w:val="Paragrafoelenco"/>
        <w:numPr>
          <w:ilvl w:val="0"/>
          <w:numId w:val="1"/>
        </w:numPr>
        <w:spacing w:before="120" w:line="264" w:lineRule="auto"/>
        <w:contextualSpacing w:val="0"/>
        <w:jc w:val="both"/>
        <w:rPr>
          <w:rFonts w:asciiTheme="minorHAnsi" w:hAnsiTheme="minorHAnsi" w:cstheme="minorHAnsi"/>
          <w:i/>
          <w:iCs/>
          <w:sz w:val="22"/>
          <w:szCs w:val="22"/>
          <w:u w:val="single"/>
        </w:rPr>
      </w:pPr>
      <w:bookmarkStart w:id="9" w:name="_Hlk135473181"/>
      <w:r w:rsidRPr="00283E12">
        <w:rPr>
          <w:rFonts w:asciiTheme="minorHAnsi" w:hAnsiTheme="minorHAnsi" w:cstheme="minorHAnsi"/>
          <w:i/>
          <w:iCs/>
          <w:sz w:val="22"/>
          <w:szCs w:val="22"/>
          <w:u w:val="single"/>
        </w:rPr>
        <w:t>Pagamenti:</w:t>
      </w:r>
    </w:p>
    <w:p w14:paraId="1959EE00" w14:textId="7AF9E1AA" w:rsidR="00CF5B39" w:rsidRPr="00283E12" w:rsidRDefault="00CF5B39" w:rsidP="006A6C1D">
      <w:pPr>
        <w:pStyle w:val="Paragrafoelenco"/>
        <w:numPr>
          <w:ilvl w:val="6"/>
          <w:numId w:val="7"/>
        </w:numPr>
        <w:spacing w:before="120" w:line="264" w:lineRule="auto"/>
        <w:contextualSpacing w:val="0"/>
        <w:jc w:val="both"/>
        <w:rPr>
          <w:rFonts w:asciiTheme="minorHAnsi" w:hAnsiTheme="minorHAnsi" w:cstheme="minorHAnsi"/>
          <w:i/>
          <w:iCs/>
          <w:sz w:val="22"/>
          <w:szCs w:val="22"/>
          <w:u w:val="single"/>
        </w:rPr>
      </w:pPr>
      <w:r w:rsidRPr="00283E12">
        <w:rPr>
          <w:rFonts w:asciiTheme="minorHAnsi" w:hAnsiTheme="minorHAnsi" w:cstheme="minorHAnsi"/>
          <w:i/>
          <w:iCs/>
          <w:sz w:val="22"/>
          <w:szCs w:val="22"/>
          <w:u w:val="single"/>
        </w:rPr>
        <w:t xml:space="preserve">Anticipazione: </w:t>
      </w:r>
      <w:r w:rsidRPr="00283E12">
        <w:rPr>
          <w:rFonts w:asciiTheme="minorHAnsi" w:hAnsiTheme="minorHAnsi" w:cstheme="minorHAnsi"/>
          <w:sz w:val="22"/>
          <w:szCs w:val="22"/>
        </w:rPr>
        <w:t xml:space="preserve">Ai sensi dell’art. 125 del D.lgs. n. 36/2023 e </w:t>
      </w:r>
      <w:proofErr w:type="spellStart"/>
      <w:r w:rsidRPr="00283E12">
        <w:rPr>
          <w:rFonts w:asciiTheme="minorHAnsi" w:hAnsiTheme="minorHAnsi" w:cstheme="minorHAnsi"/>
          <w:sz w:val="22"/>
          <w:szCs w:val="22"/>
        </w:rPr>
        <w:t>s.m.i.</w:t>
      </w:r>
      <w:proofErr w:type="spellEnd"/>
      <w:r w:rsidRPr="00283E12">
        <w:rPr>
          <w:rFonts w:asciiTheme="minorHAnsi" w:hAnsiTheme="minorHAnsi" w:cstheme="minorHAnsi"/>
          <w:sz w:val="22"/>
          <w:szCs w:val="22"/>
        </w:rPr>
        <w:t>, è prevista la corresponsione in favore dell’appaltatore di un’anticipazione pari al 20% sul valore del contratto d’appalto da corrispondere entro quindici giorni dall’effettivo inizio della prestazione;</w:t>
      </w:r>
    </w:p>
    <w:p w14:paraId="12E9B5BA" w14:textId="040F02F6" w:rsidR="00CF5B39" w:rsidRPr="002A744D" w:rsidRDefault="00CF5B39" w:rsidP="006A6C1D">
      <w:pPr>
        <w:pStyle w:val="Paragrafoelenco"/>
        <w:numPr>
          <w:ilvl w:val="6"/>
          <w:numId w:val="7"/>
        </w:numPr>
        <w:spacing w:before="120" w:line="264" w:lineRule="auto"/>
        <w:contextualSpacing w:val="0"/>
        <w:jc w:val="both"/>
        <w:rPr>
          <w:rFonts w:asciiTheme="minorHAnsi" w:hAnsiTheme="minorHAnsi" w:cstheme="minorHAnsi"/>
          <w:i/>
          <w:iCs/>
          <w:sz w:val="22"/>
          <w:szCs w:val="22"/>
          <w:u w:val="single"/>
        </w:rPr>
      </w:pPr>
      <w:r w:rsidRPr="002A744D">
        <w:rPr>
          <w:rFonts w:asciiTheme="minorHAnsi" w:hAnsiTheme="minorHAnsi" w:cstheme="minorHAnsi"/>
          <w:i/>
          <w:iCs/>
          <w:sz w:val="22"/>
          <w:szCs w:val="22"/>
          <w:u w:val="single"/>
        </w:rPr>
        <w:t>Pagamenti:</w:t>
      </w:r>
      <w:r w:rsidRPr="002A744D">
        <w:rPr>
          <w:rFonts w:asciiTheme="minorHAnsi" w:hAnsiTheme="minorHAnsi" w:cstheme="minorHAnsi"/>
          <w:sz w:val="22"/>
          <w:szCs w:val="22"/>
        </w:rPr>
        <w:t xml:space="preserve"> </w:t>
      </w:r>
      <w:r w:rsidR="00196913" w:rsidRPr="00196913">
        <w:rPr>
          <w:rFonts w:asciiTheme="minorHAnsi" w:hAnsiTheme="minorHAnsi" w:cstheme="minorHAnsi"/>
          <w:sz w:val="22"/>
          <w:szCs w:val="22"/>
        </w:rPr>
        <w:t>I pagamenti de</w:t>
      </w:r>
      <w:r w:rsidR="00196913">
        <w:rPr>
          <w:rFonts w:asciiTheme="minorHAnsi" w:hAnsiTheme="minorHAnsi" w:cstheme="minorHAnsi"/>
          <w:sz w:val="22"/>
          <w:szCs w:val="22"/>
        </w:rPr>
        <w:t>i</w:t>
      </w:r>
      <w:r w:rsidR="00196913" w:rsidRPr="00196913">
        <w:rPr>
          <w:rFonts w:asciiTheme="minorHAnsi" w:hAnsiTheme="minorHAnsi" w:cstheme="minorHAnsi"/>
          <w:sz w:val="22"/>
          <w:szCs w:val="22"/>
        </w:rPr>
        <w:t xml:space="preserve"> servizi professional</w:t>
      </w:r>
      <w:r w:rsidR="00196913">
        <w:rPr>
          <w:rFonts w:asciiTheme="minorHAnsi" w:hAnsiTheme="minorHAnsi" w:cstheme="minorHAnsi"/>
          <w:sz w:val="22"/>
          <w:szCs w:val="22"/>
        </w:rPr>
        <w:t>i in oggetto</w:t>
      </w:r>
      <w:r w:rsidR="00196913" w:rsidRPr="00196913">
        <w:rPr>
          <w:rFonts w:asciiTheme="minorHAnsi" w:hAnsiTheme="minorHAnsi" w:cstheme="minorHAnsi"/>
          <w:sz w:val="22"/>
          <w:szCs w:val="22"/>
        </w:rPr>
        <w:t xml:space="preserve">, </w:t>
      </w:r>
      <w:r w:rsidR="00196913">
        <w:rPr>
          <w:rFonts w:asciiTheme="minorHAnsi" w:hAnsiTheme="minorHAnsi" w:cstheme="minorHAnsi"/>
          <w:sz w:val="22"/>
          <w:szCs w:val="22"/>
        </w:rPr>
        <w:t xml:space="preserve">avverranno </w:t>
      </w:r>
      <w:r w:rsidR="00196913" w:rsidRPr="00196913">
        <w:rPr>
          <w:rFonts w:asciiTheme="minorHAnsi" w:hAnsiTheme="minorHAnsi" w:cstheme="minorHAnsi"/>
          <w:sz w:val="22"/>
          <w:szCs w:val="22"/>
        </w:rPr>
        <w:t>in funzione delle somme trasferite dall’Ente finanziatore, e dovranno essere rapportati allo stato di avanzamento dei lavori, come risultante dai successivi stati di avanzamento o da altri documenti contabili</w:t>
      </w:r>
    </w:p>
    <w:p w14:paraId="2B78DEBE" w14:textId="77777777" w:rsidR="00CF5B39" w:rsidRPr="00283E12" w:rsidRDefault="00CF5B39" w:rsidP="006A6C1D">
      <w:pPr>
        <w:pStyle w:val="Paragrafoelenco"/>
        <w:numPr>
          <w:ilvl w:val="6"/>
          <w:numId w:val="7"/>
        </w:numPr>
        <w:spacing w:before="120" w:line="264" w:lineRule="auto"/>
        <w:jc w:val="both"/>
        <w:rPr>
          <w:rFonts w:asciiTheme="minorHAnsi" w:hAnsiTheme="minorHAnsi" w:cstheme="minorHAnsi"/>
          <w:sz w:val="22"/>
          <w:szCs w:val="22"/>
        </w:rPr>
      </w:pPr>
      <w:r w:rsidRPr="00283E12">
        <w:rPr>
          <w:rFonts w:asciiTheme="minorHAnsi" w:hAnsiTheme="minorHAnsi" w:cstheme="minorHAnsi"/>
          <w:i/>
          <w:iCs/>
          <w:sz w:val="22"/>
          <w:szCs w:val="22"/>
          <w:u w:val="single"/>
        </w:rPr>
        <w:t xml:space="preserve">Clausole relative al finanziamento: </w:t>
      </w:r>
      <w:r w:rsidRPr="00283E12">
        <w:rPr>
          <w:rFonts w:asciiTheme="minorHAnsi" w:hAnsiTheme="minorHAnsi" w:cstheme="minorHAnsi"/>
          <w:sz w:val="22"/>
          <w:szCs w:val="22"/>
        </w:rPr>
        <w:t>Nel caso in cui, per qualunque motivo, dovesse venir meno la disponibilità anche parziale delle somme necessarie per la realizzazione delle opere, in conformità con la fonte di finanziamento, il concorrente dichiara, sin dalla presentazione della domanda di partecipazione alla presente gara, di accettare che nessun indennizzo sarà dovuto dalla Stazione Appaltante né sotto forma di mancato utile né come indennizzo per le spese di partecipazione e di redazione dell’offerta. L’Amministrazione delegante si riserva, altresì, di utilizzare le economie di gara derivante dal ribasso d’asta.</w:t>
      </w:r>
    </w:p>
    <w:p w14:paraId="5CF5BF34" w14:textId="6C73A474" w:rsidR="00CF5B39" w:rsidRPr="00283E12" w:rsidRDefault="00CF5B39" w:rsidP="006A6C1D">
      <w:pPr>
        <w:pStyle w:val="Paragrafoelenco"/>
        <w:spacing w:before="120" w:line="264" w:lineRule="auto"/>
        <w:ind w:left="1176"/>
        <w:jc w:val="both"/>
        <w:rPr>
          <w:rFonts w:asciiTheme="minorHAnsi" w:hAnsiTheme="minorHAnsi" w:cstheme="minorHAnsi"/>
          <w:sz w:val="22"/>
          <w:szCs w:val="22"/>
        </w:rPr>
      </w:pPr>
      <w:r w:rsidRPr="00283E12">
        <w:rPr>
          <w:rFonts w:asciiTheme="minorHAnsi" w:hAnsiTheme="minorHAnsi" w:cstheme="minorHAnsi"/>
          <w:sz w:val="22"/>
          <w:szCs w:val="22"/>
        </w:rPr>
        <w:t>Il concorrente dichiara, altresì, sin dalla presentazione della domanda di partecipazione alla presente gara, di essere consapevole e di accettare che i pagamenti sono comunque subordinati all’effettivo accredito dei fondi da parte dell’Ente erogatore all’ Amministrazione delegante secondo le regole previste dalla specifica linea di finanziamento.</w:t>
      </w:r>
    </w:p>
    <w:p w14:paraId="716239A1" w14:textId="357FE3A2" w:rsidR="00CF5B39" w:rsidRPr="00196913" w:rsidRDefault="00CF5B39" w:rsidP="006A6C1D">
      <w:pPr>
        <w:pStyle w:val="Paragrafoelenco"/>
        <w:numPr>
          <w:ilvl w:val="6"/>
          <w:numId w:val="7"/>
        </w:numPr>
        <w:spacing w:before="120" w:line="264" w:lineRule="auto"/>
        <w:jc w:val="both"/>
        <w:rPr>
          <w:rFonts w:asciiTheme="minorHAnsi" w:hAnsiTheme="minorHAnsi" w:cstheme="minorHAnsi"/>
          <w:i/>
          <w:iCs/>
          <w:sz w:val="22"/>
          <w:szCs w:val="22"/>
          <w:u w:val="single"/>
        </w:rPr>
      </w:pPr>
      <w:r w:rsidRPr="00283E12">
        <w:rPr>
          <w:rFonts w:asciiTheme="minorHAnsi" w:hAnsiTheme="minorHAnsi" w:cstheme="minorHAnsi"/>
          <w:i/>
          <w:iCs/>
          <w:sz w:val="22"/>
          <w:szCs w:val="22"/>
          <w:u w:val="single"/>
        </w:rPr>
        <w:t>Penali:</w:t>
      </w:r>
      <w:r w:rsidRPr="00283E12">
        <w:rPr>
          <w:rFonts w:asciiTheme="minorHAnsi" w:hAnsiTheme="minorHAnsi" w:cstheme="minorHAnsi"/>
          <w:sz w:val="22"/>
          <w:szCs w:val="22"/>
        </w:rPr>
        <w:t xml:space="preserve"> Nel caso di mancato rispetto del termine stabilito per l’ultimazione dei lavori, per ogni giorno naturale consecutivo di ritardo viene applicata una penale pari a 1 per mille dell’importo contrattuale.</w:t>
      </w:r>
    </w:p>
    <w:p w14:paraId="25892DC3" w14:textId="12E19D7D" w:rsidR="00E063AE" w:rsidRPr="00283E12" w:rsidRDefault="00E063AE" w:rsidP="006A6C1D">
      <w:pPr>
        <w:pStyle w:val="Paragrafoelenco"/>
        <w:numPr>
          <w:ilvl w:val="0"/>
          <w:numId w:val="1"/>
        </w:numPr>
        <w:spacing w:before="120" w:line="264" w:lineRule="auto"/>
        <w:contextualSpacing w:val="0"/>
        <w:jc w:val="both"/>
        <w:rPr>
          <w:rFonts w:asciiTheme="minorHAnsi" w:hAnsiTheme="minorHAnsi" w:cstheme="minorHAnsi"/>
          <w:sz w:val="22"/>
          <w:szCs w:val="22"/>
        </w:rPr>
      </w:pPr>
      <w:r w:rsidRPr="00283E12">
        <w:rPr>
          <w:rFonts w:asciiTheme="minorHAnsi" w:hAnsiTheme="minorHAnsi" w:cstheme="minorHAnsi"/>
          <w:i/>
          <w:sz w:val="22"/>
          <w:szCs w:val="22"/>
          <w:u w:val="single"/>
        </w:rPr>
        <w:t>Requisiti di partecipazione</w:t>
      </w:r>
    </w:p>
    <w:bookmarkEnd w:id="9"/>
    <w:p w14:paraId="3C7ED9A4" w14:textId="77777777" w:rsidR="00196913" w:rsidRPr="00196913" w:rsidRDefault="00196913" w:rsidP="006A6C1D">
      <w:pPr>
        <w:pStyle w:val="Paragrafoelenco"/>
        <w:spacing w:before="120" w:line="264" w:lineRule="auto"/>
        <w:ind w:left="360"/>
        <w:jc w:val="both"/>
        <w:rPr>
          <w:rFonts w:asciiTheme="minorHAnsi" w:hAnsiTheme="minorHAnsi" w:cstheme="minorHAnsi"/>
          <w:sz w:val="22"/>
          <w:szCs w:val="22"/>
        </w:rPr>
      </w:pPr>
      <w:r w:rsidRPr="00196913">
        <w:rPr>
          <w:rFonts w:asciiTheme="minorHAnsi" w:hAnsiTheme="minorHAnsi" w:cstheme="minorHAnsi"/>
          <w:sz w:val="22"/>
          <w:szCs w:val="22"/>
        </w:rPr>
        <w:t xml:space="preserve">Sono ammessi a partecipare gli operatori economici indicati all’art. 66 del </w:t>
      </w:r>
      <w:proofErr w:type="spellStart"/>
      <w:r w:rsidRPr="00196913">
        <w:rPr>
          <w:rFonts w:asciiTheme="minorHAnsi" w:hAnsiTheme="minorHAnsi" w:cstheme="minorHAnsi"/>
          <w:sz w:val="22"/>
          <w:szCs w:val="22"/>
        </w:rPr>
        <w:t>D.Lgs.</w:t>
      </w:r>
      <w:proofErr w:type="spellEnd"/>
      <w:r w:rsidRPr="00196913">
        <w:rPr>
          <w:rFonts w:asciiTheme="minorHAnsi" w:hAnsiTheme="minorHAnsi" w:cstheme="minorHAnsi"/>
          <w:sz w:val="22"/>
          <w:szCs w:val="22"/>
        </w:rPr>
        <w:t xml:space="preserve"> 36/2023;</w:t>
      </w:r>
    </w:p>
    <w:p w14:paraId="69704F87" w14:textId="77777777" w:rsidR="00196913" w:rsidRPr="00196913" w:rsidRDefault="00196913" w:rsidP="006A6C1D">
      <w:pPr>
        <w:pStyle w:val="Paragrafoelenco"/>
        <w:spacing w:before="120" w:line="264" w:lineRule="auto"/>
        <w:ind w:left="360"/>
        <w:jc w:val="both"/>
        <w:rPr>
          <w:rFonts w:asciiTheme="minorHAnsi" w:hAnsiTheme="minorHAnsi" w:cstheme="minorHAnsi"/>
          <w:sz w:val="22"/>
          <w:szCs w:val="22"/>
        </w:rPr>
      </w:pPr>
      <w:r w:rsidRPr="00196913">
        <w:rPr>
          <w:rFonts w:asciiTheme="minorHAnsi" w:hAnsiTheme="minorHAnsi" w:cstheme="minorHAnsi"/>
          <w:sz w:val="22"/>
          <w:szCs w:val="22"/>
        </w:rPr>
        <w:t xml:space="preserve">Sono esclusi dalla gara gli operatori economici per i quali sussistono cause di esclusione di cui al Titolo IV, Capo II Parte V (artt. 94 e seguenti) del </w:t>
      </w:r>
      <w:proofErr w:type="spellStart"/>
      <w:r w:rsidRPr="00196913">
        <w:rPr>
          <w:rFonts w:asciiTheme="minorHAnsi" w:hAnsiTheme="minorHAnsi" w:cstheme="minorHAnsi"/>
          <w:sz w:val="22"/>
          <w:szCs w:val="22"/>
        </w:rPr>
        <w:t>D.Lgs.</w:t>
      </w:r>
      <w:proofErr w:type="spellEnd"/>
      <w:r w:rsidRPr="00196913">
        <w:rPr>
          <w:rFonts w:asciiTheme="minorHAnsi" w:hAnsiTheme="minorHAnsi" w:cstheme="minorHAnsi"/>
          <w:sz w:val="22"/>
          <w:szCs w:val="22"/>
        </w:rPr>
        <w:t xml:space="preserve"> n. 36/2023. Sono, inoltre, esclusi gli operatori </w:t>
      </w:r>
      <w:r w:rsidRPr="00196913">
        <w:rPr>
          <w:rFonts w:asciiTheme="minorHAnsi" w:hAnsiTheme="minorHAnsi" w:cstheme="minorHAnsi"/>
          <w:sz w:val="22"/>
          <w:szCs w:val="22"/>
        </w:rPr>
        <w:lastRenderedPageBreak/>
        <w:t xml:space="preserve">economici che abbiano affidato incarichi in violazione dell’art. 53, comma 16-ter, del </w:t>
      </w:r>
      <w:proofErr w:type="spellStart"/>
      <w:r w:rsidRPr="00196913">
        <w:rPr>
          <w:rFonts w:asciiTheme="minorHAnsi" w:hAnsiTheme="minorHAnsi" w:cstheme="minorHAnsi"/>
          <w:sz w:val="22"/>
          <w:szCs w:val="22"/>
        </w:rPr>
        <w:t>D.Lgs.</w:t>
      </w:r>
      <w:proofErr w:type="spellEnd"/>
      <w:r w:rsidRPr="00196913">
        <w:rPr>
          <w:rFonts w:asciiTheme="minorHAnsi" w:hAnsiTheme="minorHAnsi" w:cstheme="minorHAnsi"/>
          <w:sz w:val="22"/>
          <w:szCs w:val="22"/>
        </w:rPr>
        <w:t xml:space="preserve"> del 2001, n. 165. I concorrenti dichiarano i requisiti di ordine generale compilando il DGUE.</w:t>
      </w:r>
    </w:p>
    <w:p w14:paraId="14A7DDEA" w14:textId="77777777" w:rsidR="00196913" w:rsidRPr="00196913" w:rsidRDefault="00196913" w:rsidP="006A6C1D">
      <w:pPr>
        <w:pStyle w:val="Paragrafoelenco"/>
        <w:spacing w:before="120" w:line="264" w:lineRule="auto"/>
        <w:ind w:left="360"/>
        <w:jc w:val="both"/>
        <w:rPr>
          <w:rFonts w:asciiTheme="minorHAnsi" w:hAnsiTheme="minorHAnsi" w:cstheme="minorHAnsi"/>
          <w:sz w:val="22"/>
          <w:szCs w:val="22"/>
        </w:rPr>
      </w:pPr>
      <w:r w:rsidRPr="00196913">
        <w:rPr>
          <w:rFonts w:asciiTheme="minorHAnsi" w:hAnsiTheme="minorHAnsi" w:cstheme="minorHAnsi"/>
          <w:sz w:val="22"/>
          <w:szCs w:val="22"/>
        </w:rPr>
        <w:t xml:space="preserve">Per la partecipazione alla procedura, gli operatori economici devono possedere i requisiti di cui alla parte V dell’allegato II.12 (artt. 34-39) del </w:t>
      </w:r>
      <w:proofErr w:type="spellStart"/>
      <w:r w:rsidRPr="00196913">
        <w:rPr>
          <w:rFonts w:asciiTheme="minorHAnsi" w:hAnsiTheme="minorHAnsi" w:cstheme="minorHAnsi"/>
          <w:sz w:val="22"/>
          <w:szCs w:val="22"/>
        </w:rPr>
        <w:t>D.Lgs.</w:t>
      </w:r>
      <w:proofErr w:type="spellEnd"/>
      <w:r w:rsidRPr="00196913">
        <w:rPr>
          <w:rFonts w:asciiTheme="minorHAnsi" w:hAnsiTheme="minorHAnsi" w:cstheme="minorHAnsi"/>
          <w:sz w:val="22"/>
          <w:szCs w:val="22"/>
        </w:rPr>
        <w:t xml:space="preserve"> 36/2023.</w:t>
      </w:r>
    </w:p>
    <w:p w14:paraId="442A1299" w14:textId="3765C7F9" w:rsidR="00196913" w:rsidRPr="00196913" w:rsidRDefault="00196913" w:rsidP="006A6C1D">
      <w:pPr>
        <w:pStyle w:val="Paragrafoelenco"/>
        <w:numPr>
          <w:ilvl w:val="0"/>
          <w:numId w:val="1"/>
        </w:numPr>
        <w:spacing w:before="120" w:line="264" w:lineRule="auto"/>
        <w:contextualSpacing w:val="0"/>
        <w:jc w:val="both"/>
        <w:rPr>
          <w:rFonts w:asciiTheme="minorHAnsi" w:hAnsiTheme="minorHAnsi" w:cstheme="minorHAnsi"/>
          <w:sz w:val="22"/>
          <w:szCs w:val="22"/>
        </w:rPr>
      </w:pPr>
      <w:r w:rsidRPr="00E063AE">
        <w:rPr>
          <w:rFonts w:ascii="Arial" w:hAnsi="Arial" w:cs="Arial"/>
          <w:i/>
          <w:sz w:val="20"/>
          <w:u w:val="single"/>
        </w:rPr>
        <w:t>Durata del Servizio</w:t>
      </w:r>
      <w:r w:rsidR="0071131E" w:rsidRPr="00283E12">
        <w:rPr>
          <w:rFonts w:asciiTheme="minorHAnsi" w:hAnsiTheme="minorHAnsi" w:cstheme="minorHAnsi"/>
          <w:i/>
          <w:sz w:val="22"/>
          <w:szCs w:val="22"/>
          <w:u w:val="single"/>
        </w:rPr>
        <w:t>:</w:t>
      </w:r>
      <w:r>
        <w:rPr>
          <w:rFonts w:asciiTheme="minorHAnsi" w:hAnsiTheme="minorHAnsi" w:cstheme="minorHAnsi"/>
          <w:iCs/>
          <w:sz w:val="22"/>
          <w:szCs w:val="22"/>
        </w:rPr>
        <w:t xml:space="preserve"> </w:t>
      </w:r>
      <w:r w:rsidRPr="00196913">
        <w:rPr>
          <w:rFonts w:asciiTheme="minorHAnsi" w:hAnsiTheme="minorHAnsi" w:cstheme="minorHAnsi"/>
          <w:iCs/>
          <w:sz w:val="22"/>
          <w:szCs w:val="22"/>
        </w:rPr>
        <w:t>prestazioni oggetto dell’appalto devono essere eseguite nel rispetto dei termini di seguito riportati, decorrenti dalla sottoscrizione del contratto/convenzione</w:t>
      </w:r>
      <w:r>
        <w:rPr>
          <w:rFonts w:asciiTheme="minorHAnsi" w:hAnsiTheme="minorHAnsi" w:cstheme="minorHAnsi"/>
          <w:iCs/>
          <w:sz w:val="22"/>
          <w:szCs w:val="22"/>
        </w:rPr>
        <w:t>:</w:t>
      </w:r>
    </w:p>
    <w:tbl>
      <w:tblPr>
        <w:tblStyle w:val="Grigliatabella"/>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69"/>
        <w:gridCol w:w="3226"/>
      </w:tblGrid>
      <w:tr w:rsidR="00196913" w:rsidRPr="00713604" w14:paraId="45013E87" w14:textId="77777777" w:rsidTr="00CE621D">
        <w:tc>
          <w:tcPr>
            <w:tcW w:w="6269" w:type="dxa"/>
          </w:tcPr>
          <w:p w14:paraId="74EB2FC6" w14:textId="77777777" w:rsidR="00196913" w:rsidRDefault="00196913" w:rsidP="006A6C1D">
            <w:pPr>
              <w:pStyle w:val="Paragrafoelenco"/>
              <w:spacing w:before="120" w:line="264" w:lineRule="auto"/>
              <w:ind w:left="0"/>
              <w:jc w:val="both"/>
              <w:rPr>
                <w:rFonts w:ascii="Arial" w:hAnsi="Arial" w:cs="Arial"/>
                <w:sz w:val="20"/>
              </w:rPr>
            </w:pPr>
          </w:p>
          <w:p w14:paraId="0E81F767" w14:textId="447C7040" w:rsidR="00196913" w:rsidRDefault="00196913" w:rsidP="006A6C1D">
            <w:pPr>
              <w:pStyle w:val="Paragrafoelenco"/>
              <w:spacing w:before="120" w:line="264" w:lineRule="auto"/>
              <w:ind w:left="0"/>
              <w:jc w:val="both"/>
              <w:rPr>
                <w:rFonts w:ascii="Arial" w:hAnsi="Arial" w:cs="Arial"/>
                <w:sz w:val="20"/>
              </w:rPr>
            </w:pPr>
            <w:r w:rsidRPr="00713604">
              <w:rPr>
                <w:rFonts w:ascii="Arial" w:hAnsi="Arial" w:cs="Arial"/>
                <w:sz w:val="20"/>
              </w:rPr>
              <w:t>DIREZIONE LAVORI, MISURA E CONTABILITÀ, LIQUIDAZIONE E CERTIFICATO DI REGOLARE ESECUZIONE, CSE</w:t>
            </w:r>
          </w:p>
        </w:tc>
        <w:tc>
          <w:tcPr>
            <w:tcW w:w="3226" w:type="dxa"/>
            <w:vAlign w:val="center"/>
          </w:tcPr>
          <w:p w14:paraId="2AFCF2F4" w14:textId="77777777" w:rsidR="00196913" w:rsidRPr="00713604" w:rsidRDefault="00196913" w:rsidP="006A6C1D">
            <w:pPr>
              <w:pStyle w:val="Paragrafoelenco"/>
              <w:spacing w:before="120" w:line="264" w:lineRule="auto"/>
              <w:ind w:left="0"/>
              <w:jc w:val="both"/>
              <w:rPr>
                <w:rFonts w:ascii="Arial" w:hAnsi="Arial" w:cs="Arial"/>
                <w:sz w:val="20"/>
                <w:highlight w:val="yellow"/>
              </w:rPr>
            </w:pPr>
            <w:r w:rsidRPr="00294E52">
              <w:rPr>
                <w:rFonts w:ascii="Arial" w:hAnsi="Arial" w:cs="Arial"/>
                <w:sz w:val="20"/>
              </w:rPr>
              <w:t>Durata di esecuzione dei lavori</w:t>
            </w:r>
          </w:p>
        </w:tc>
      </w:tr>
    </w:tbl>
    <w:p w14:paraId="6DFA8318" w14:textId="77777777" w:rsidR="005A145E" w:rsidRPr="00283E12" w:rsidRDefault="005A145E" w:rsidP="006A6C1D">
      <w:pPr>
        <w:pStyle w:val="Paragrafoelenco"/>
        <w:numPr>
          <w:ilvl w:val="0"/>
          <w:numId w:val="1"/>
        </w:numPr>
        <w:spacing w:before="120" w:line="264" w:lineRule="auto"/>
        <w:contextualSpacing w:val="0"/>
        <w:jc w:val="both"/>
        <w:rPr>
          <w:rFonts w:asciiTheme="minorHAnsi" w:hAnsiTheme="minorHAnsi" w:cstheme="minorHAnsi"/>
          <w:i/>
          <w:sz w:val="22"/>
          <w:szCs w:val="22"/>
          <w:u w:val="single"/>
        </w:rPr>
      </w:pPr>
      <w:r w:rsidRPr="00283E12">
        <w:rPr>
          <w:rFonts w:asciiTheme="minorHAnsi" w:hAnsiTheme="minorHAnsi" w:cstheme="minorHAnsi"/>
          <w:i/>
          <w:sz w:val="22"/>
          <w:szCs w:val="22"/>
          <w:u w:val="single"/>
        </w:rPr>
        <w:t xml:space="preserve">Garanzia provvisoria: </w:t>
      </w:r>
      <w:r w:rsidRPr="00283E12">
        <w:rPr>
          <w:rFonts w:asciiTheme="minorHAnsi" w:hAnsiTheme="minorHAnsi" w:cstheme="minorHAnsi"/>
          <w:iCs/>
          <w:sz w:val="22"/>
          <w:szCs w:val="22"/>
        </w:rPr>
        <w:t xml:space="preserve">(articolo 106 del decreto legislativo 36/2023): Non richiesta ai sensi dell’art. 53, comma 1 del </w:t>
      </w:r>
      <w:proofErr w:type="spellStart"/>
      <w:r w:rsidRPr="00283E12">
        <w:rPr>
          <w:rFonts w:asciiTheme="minorHAnsi" w:hAnsiTheme="minorHAnsi" w:cstheme="minorHAnsi"/>
          <w:iCs/>
          <w:sz w:val="22"/>
          <w:szCs w:val="22"/>
        </w:rPr>
        <w:t>D.Lgs.</w:t>
      </w:r>
      <w:proofErr w:type="spellEnd"/>
      <w:r w:rsidRPr="00283E12">
        <w:rPr>
          <w:rFonts w:asciiTheme="minorHAnsi" w:hAnsiTheme="minorHAnsi" w:cstheme="minorHAnsi"/>
          <w:iCs/>
          <w:sz w:val="22"/>
          <w:szCs w:val="22"/>
        </w:rPr>
        <w:t xml:space="preserve"> 36/2023.</w:t>
      </w:r>
    </w:p>
    <w:p w14:paraId="3E841133" w14:textId="088A1BF4" w:rsidR="005A145E" w:rsidRPr="002A744D" w:rsidRDefault="005A145E" w:rsidP="006A6C1D">
      <w:pPr>
        <w:pStyle w:val="Paragrafoelenco"/>
        <w:numPr>
          <w:ilvl w:val="0"/>
          <w:numId w:val="1"/>
        </w:numPr>
        <w:spacing w:before="120" w:line="264" w:lineRule="auto"/>
        <w:ind w:left="357" w:hanging="357"/>
        <w:contextualSpacing w:val="0"/>
        <w:jc w:val="both"/>
        <w:rPr>
          <w:rFonts w:asciiTheme="minorHAnsi" w:hAnsiTheme="minorHAnsi" w:cstheme="minorHAnsi"/>
          <w:i/>
          <w:iCs/>
          <w:sz w:val="22"/>
          <w:szCs w:val="22"/>
          <w:u w:val="single"/>
        </w:rPr>
      </w:pPr>
      <w:r w:rsidRPr="002A744D">
        <w:rPr>
          <w:rFonts w:asciiTheme="minorHAnsi" w:hAnsiTheme="minorHAnsi" w:cstheme="minorHAnsi"/>
          <w:i/>
          <w:sz w:val="22"/>
          <w:szCs w:val="22"/>
          <w:u w:val="single"/>
        </w:rPr>
        <w:t xml:space="preserve">Garanzia definitiva: </w:t>
      </w:r>
      <w:r w:rsidR="00A01F94" w:rsidRPr="002A744D">
        <w:rPr>
          <w:rFonts w:asciiTheme="minorHAnsi" w:hAnsiTheme="minorHAnsi" w:cstheme="minorHAnsi"/>
          <w:iCs/>
          <w:sz w:val="22"/>
          <w:szCs w:val="22"/>
        </w:rPr>
        <w:t xml:space="preserve">(articolo 117 del decreto legislativo 36/2023): Con riferimento a quanto disposto dall’art. 53, comma 4, del d.lgs. 36/2023, si ritiene di non richiedere la garanzia definitiva per l’esecuzione delle prestazioni in parola, </w:t>
      </w:r>
      <w:r w:rsidR="00E56384" w:rsidRPr="002A744D">
        <w:rPr>
          <w:rFonts w:asciiTheme="minorHAnsi" w:hAnsiTheme="minorHAnsi" w:cstheme="minorHAnsi"/>
          <w:iCs/>
          <w:sz w:val="22"/>
          <w:szCs w:val="22"/>
        </w:rPr>
        <w:t xml:space="preserve">trattandosi di affidamento ad operatore economico di comprovata solidità, nonché </w:t>
      </w:r>
      <w:r w:rsidR="00A01F94" w:rsidRPr="002A744D">
        <w:rPr>
          <w:rFonts w:asciiTheme="minorHAnsi" w:hAnsiTheme="minorHAnsi" w:cstheme="minorHAnsi"/>
          <w:iCs/>
          <w:sz w:val="22"/>
          <w:szCs w:val="22"/>
        </w:rPr>
        <w:t>in considerazione del ridotto valore economico delle stesse e della remota possibilità che un inadempimento verificatosi in sede di esecuzione contrattuale possa arrecare significative ripercussioni alla stazione appaltante</w:t>
      </w:r>
      <w:r w:rsidR="002A744D" w:rsidRPr="002A744D">
        <w:rPr>
          <w:rFonts w:asciiTheme="minorHAnsi" w:hAnsiTheme="minorHAnsi" w:cstheme="minorHAnsi"/>
          <w:iCs/>
          <w:sz w:val="22"/>
          <w:szCs w:val="22"/>
        </w:rPr>
        <w:t>.</w:t>
      </w:r>
    </w:p>
    <w:p w14:paraId="6B94B781" w14:textId="7E440786" w:rsidR="005A145E" w:rsidRPr="00283E12" w:rsidRDefault="005A145E" w:rsidP="006A6C1D">
      <w:pPr>
        <w:pStyle w:val="Paragrafoelenco"/>
        <w:numPr>
          <w:ilvl w:val="0"/>
          <w:numId w:val="1"/>
        </w:numPr>
        <w:spacing w:before="120" w:line="264" w:lineRule="auto"/>
        <w:ind w:left="357" w:hanging="357"/>
        <w:contextualSpacing w:val="0"/>
        <w:jc w:val="both"/>
        <w:rPr>
          <w:rFonts w:asciiTheme="minorHAnsi" w:hAnsiTheme="minorHAnsi" w:cstheme="minorHAnsi"/>
          <w:sz w:val="22"/>
          <w:szCs w:val="22"/>
        </w:rPr>
      </w:pPr>
      <w:r w:rsidRPr="00283E12">
        <w:rPr>
          <w:rFonts w:asciiTheme="minorHAnsi" w:hAnsiTheme="minorHAnsi" w:cstheme="minorHAnsi"/>
          <w:i/>
          <w:iCs/>
          <w:sz w:val="22"/>
          <w:szCs w:val="22"/>
          <w:u w:val="single"/>
        </w:rPr>
        <w:t>Subappalto:</w:t>
      </w:r>
      <w:r w:rsidR="00CF5B39" w:rsidRPr="00283E12">
        <w:rPr>
          <w:rFonts w:asciiTheme="minorHAnsi" w:hAnsiTheme="minorHAnsi" w:cstheme="minorHAnsi"/>
          <w:sz w:val="22"/>
          <w:szCs w:val="22"/>
        </w:rPr>
        <w:t xml:space="preserve"> </w:t>
      </w:r>
      <w:r w:rsidRPr="00283E12">
        <w:rPr>
          <w:rFonts w:asciiTheme="minorHAnsi" w:hAnsiTheme="minorHAnsi" w:cstheme="minorHAnsi"/>
          <w:sz w:val="22"/>
          <w:szCs w:val="22"/>
        </w:rPr>
        <w:t xml:space="preserve">Nel rispetto delle disposizioni di cui all’art. 119 del </w:t>
      </w:r>
      <w:proofErr w:type="spellStart"/>
      <w:r w:rsidRPr="00283E12">
        <w:rPr>
          <w:rFonts w:asciiTheme="minorHAnsi" w:hAnsiTheme="minorHAnsi" w:cstheme="minorHAnsi"/>
          <w:sz w:val="22"/>
          <w:szCs w:val="22"/>
        </w:rPr>
        <w:t>D.Lgs.</w:t>
      </w:r>
      <w:proofErr w:type="spellEnd"/>
      <w:r w:rsidRPr="00283E12">
        <w:rPr>
          <w:rFonts w:asciiTheme="minorHAnsi" w:hAnsiTheme="minorHAnsi" w:cstheme="minorHAnsi"/>
          <w:sz w:val="22"/>
          <w:szCs w:val="22"/>
        </w:rPr>
        <w:t xml:space="preserve"> 36/2023.</w:t>
      </w:r>
    </w:p>
    <w:p w14:paraId="4350B1DF" w14:textId="4AF195A7" w:rsidR="005A145E" w:rsidRPr="00283E12" w:rsidRDefault="005A145E" w:rsidP="006A6C1D">
      <w:pPr>
        <w:pStyle w:val="Paragrafoelenco"/>
        <w:numPr>
          <w:ilvl w:val="0"/>
          <w:numId w:val="1"/>
        </w:numPr>
        <w:spacing w:before="120" w:line="264" w:lineRule="auto"/>
        <w:ind w:left="357" w:hanging="357"/>
        <w:contextualSpacing w:val="0"/>
        <w:jc w:val="both"/>
        <w:rPr>
          <w:rFonts w:asciiTheme="minorHAnsi" w:hAnsiTheme="minorHAnsi" w:cstheme="minorHAnsi"/>
          <w:sz w:val="22"/>
          <w:szCs w:val="22"/>
        </w:rPr>
      </w:pPr>
      <w:r w:rsidRPr="00283E12">
        <w:rPr>
          <w:rFonts w:asciiTheme="minorHAnsi" w:hAnsiTheme="minorHAnsi" w:cstheme="minorHAnsi"/>
          <w:i/>
          <w:sz w:val="22"/>
          <w:szCs w:val="22"/>
          <w:u w:val="single"/>
        </w:rPr>
        <w:t>Aggiudicazione</w:t>
      </w:r>
      <w:r w:rsidRPr="00283E12">
        <w:rPr>
          <w:rFonts w:asciiTheme="minorHAnsi" w:hAnsiTheme="minorHAnsi" w:cstheme="minorHAnsi"/>
          <w:i/>
          <w:sz w:val="22"/>
          <w:szCs w:val="22"/>
        </w:rPr>
        <w:t xml:space="preserve">: </w:t>
      </w:r>
      <w:r w:rsidRPr="00283E12">
        <w:rPr>
          <w:rFonts w:asciiTheme="minorHAnsi" w:hAnsiTheme="minorHAnsi" w:cstheme="minorHAnsi"/>
          <w:sz w:val="22"/>
          <w:szCs w:val="22"/>
        </w:rPr>
        <w:t xml:space="preserve">L’affidamento verrà effettuato ai sensi dell’art. 50 comma 1 lett. </w:t>
      </w:r>
      <w:r w:rsidR="00196913">
        <w:rPr>
          <w:rFonts w:asciiTheme="minorHAnsi" w:hAnsiTheme="minorHAnsi" w:cstheme="minorHAnsi"/>
          <w:sz w:val="22"/>
          <w:szCs w:val="22"/>
        </w:rPr>
        <w:t>b</w:t>
      </w:r>
      <w:r w:rsidRPr="00283E12">
        <w:rPr>
          <w:rFonts w:asciiTheme="minorHAnsi" w:hAnsiTheme="minorHAnsi" w:cstheme="minorHAnsi"/>
          <w:sz w:val="22"/>
          <w:szCs w:val="22"/>
        </w:rPr>
        <w:t xml:space="preserve">) del </w:t>
      </w:r>
      <w:proofErr w:type="spellStart"/>
      <w:r w:rsidRPr="00283E12">
        <w:rPr>
          <w:rFonts w:asciiTheme="minorHAnsi" w:hAnsiTheme="minorHAnsi" w:cstheme="minorHAnsi"/>
          <w:sz w:val="22"/>
          <w:szCs w:val="22"/>
        </w:rPr>
        <w:t>D.Lgs</w:t>
      </w:r>
      <w:r w:rsidR="00283E12" w:rsidRPr="00283E12">
        <w:rPr>
          <w:rFonts w:asciiTheme="minorHAnsi" w:hAnsiTheme="minorHAnsi" w:cstheme="minorHAnsi"/>
          <w:sz w:val="22"/>
          <w:szCs w:val="22"/>
        </w:rPr>
        <w:t>.</w:t>
      </w:r>
      <w:proofErr w:type="spellEnd"/>
      <w:r w:rsidR="00283E12" w:rsidRPr="00283E12">
        <w:rPr>
          <w:rFonts w:asciiTheme="minorHAnsi" w:hAnsiTheme="minorHAnsi" w:cstheme="minorHAnsi"/>
          <w:sz w:val="22"/>
          <w:szCs w:val="22"/>
        </w:rPr>
        <w:t xml:space="preserve"> n.</w:t>
      </w:r>
      <w:r w:rsidR="00283E12">
        <w:rPr>
          <w:rFonts w:asciiTheme="minorHAnsi" w:hAnsiTheme="minorHAnsi" w:cstheme="minorHAnsi"/>
          <w:sz w:val="22"/>
          <w:szCs w:val="22"/>
        </w:rPr>
        <w:t xml:space="preserve"> </w:t>
      </w:r>
      <w:r w:rsidRPr="00283E12">
        <w:rPr>
          <w:rFonts w:asciiTheme="minorHAnsi" w:hAnsiTheme="minorHAnsi" w:cstheme="minorHAnsi"/>
          <w:sz w:val="22"/>
          <w:szCs w:val="22"/>
        </w:rPr>
        <w:t>36/202</w:t>
      </w:r>
      <w:r w:rsidR="005B5CC5" w:rsidRPr="00283E12">
        <w:rPr>
          <w:rFonts w:asciiTheme="minorHAnsi" w:hAnsiTheme="minorHAnsi" w:cstheme="minorHAnsi"/>
          <w:sz w:val="22"/>
          <w:szCs w:val="22"/>
        </w:rPr>
        <w:t xml:space="preserve">3 </w:t>
      </w:r>
      <w:r w:rsidRPr="00283E12">
        <w:rPr>
          <w:rFonts w:asciiTheme="minorHAnsi" w:hAnsiTheme="minorHAnsi" w:cstheme="minorHAnsi"/>
          <w:sz w:val="22"/>
          <w:szCs w:val="22"/>
        </w:rPr>
        <w:t xml:space="preserve">con il criterio di aggiudicazione del prezzo più basso, ai sensi dell’art. 108 del </w:t>
      </w:r>
      <w:r w:rsidR="005B5CC5" w:rsidRPr="00283E12">
        <w:rPr>
          <w:rFonts w:asciiTheme="minorHAnsi" w:hAnsiTheme="minorHAnsi" w:cstheme="minorHAnsi"/>
          <w:sz w:val="22"/>
          <w:szCs w:val="22"/>
        </w:rPr>
        <w:t>citato Decreto</w:t>
      </w:r>
      <w:r w:rsidRPr="00283E12">
        <w:rPr>
          <w:rFonts w:asciiTheme="minorHAnsi" w:hAnsiTheme="minorHAnsi" w:cstheme="minorHAnsi"/>
          <w:sz w:val="22"/>
          <w:szCs w:val="22"/>
        </w:rPr>
        <w:t>.</w:t>
      </w:r>
    </w:p>
    <w:p w14:paraId="09C481F8" w14:textId="77777777" w:rsidR="005A145E" w:rsidRDefault="005A145E" w:rsidP="006A6C1D">
      <w:pPr>
        <w:pStyle w:val="Paragrafoelenco"/>
        <w:spacing w:line="264" w:lineRule="auto"/>
        <w:ind w:left="357"/>
        <w:contextualSpacing w:val="0"/>
        <w:jc w:val="both"/>
        <w:rPr>
          <w:rFonts w:asciiTheme="minorHAnsi" w:hAnsiTheme="minorHAnsi" w:cstheme="minorHAnsi"/>
          <w:sz w:val="22"/>
          <w:szCs w:val="22"/>
        </w:rPr>
      </w:pPr>
      <w:r w:rsidRPr="00283E12">
        <w:rPr>
          <w:rFonts w:asciiTheme="minorHAnsi" w:hAnsiTheme="minorHAnsi" w:cstheme="minorHAnsi"/>
          <w:sz w:val="22"/>
          <w:szCs w:val="22"/>
        </w:rPr>
        <w:t xml:space="preserve">La procedura di affidamento è gestita a mezzo di procedura telematica. La stazione appaltante si riserva comunque la facoltà di non affidare </w:t>
      </w:r>
      <w:r w:rsidR="0071131E" w:rsidRPr="00283E12">
        <w:rPr>
          <w:rFonts w:asciiTheme="minorHAnsi" w:hAnsiTheme="minorHAnsi" w:cstheme="minorHAnsi"/>
          <w:sz w:val="22"/>
          <w:szCs w:val="22"/>
        </w:rPr>
        <w:t>la procedura</w:t>
      </w:r>
      <w:r w:rsidRPr="00283E12">
        <w:rPr>
          <w:rFonts w:asciiTheme="minorHAnsi" w:hAnsiTheme="minorHAnsi" w:cstheme="minorHAnsi"/>
          <w:sz w:val="22"/>
          <w:szCs w:val="22"/>
        </w:rPr>
        <w:t xml:space="preserve"> se l’offerta pervenuta non risulti conveniente o idonea in relazione all’oggetto del contratto (art. 108 comma 10 del D.lgs. 36/2023).</w:t>
      </w:r>
    </w:p>
    <w:p w14:paraId="52BAC549" w14:textId="77777777" w:rsidR="005A145E" w:rsidRPr="00283E12" w:rsidRDefault="005A145E" w:rsidP="006A6C1D">
      <w:pPr>
        <w:pStyle w:val="Paragrafoelenco"/>
        <w:numPr>
          <w:ilvl w:val="0"/>
          <w:numId w:val="1"/>
        </w:numPr>
        <w:spacing w:before="120" w:line="264" w:lineRule="auto"/>
        <w:contextualSpacing w:val="0"/>
        <w:jc w:val="both"/>
        <w:rPr>
          <w:rFonts w:asciiTheme="minorHAnsi" w:hAnsiTheme="minorHAnsi" w:cstheme="minorHAnsi"/>
          <w:sz w:val="22"/>
          <w:szCs w:val="22"/>
        </w:rPr>
      </w:pPr>
      <w:r w:rsidRPr="00283E12">
        <w:rPr>
          <w:rFonts w:asciiTheme="minorHAnsi" w:hAnsiTheme="minorHAnsi" w:cstheme="minorHAnsi"/>
          <w:i/>
          <w:sz w:val="22"/>
          <w:szCs w:val="22"/>
          <w:u w:val="single"/>
        </w:rPr>
        <w:t>Documentazione amministrativa da presentare</w:t>
      </w:r>
      <w:r w:rsidRPr="00283E12">
        <w:rPr>
          <w:rFonts w:asciiTheme="minorHAnsi" w:hAnsiTheme="minorHAnsi" w:cstheme="minorHAnsi"/>
          <w:sz w:val="22"/>
          <w:szCs w:val="22"/>
        </w:rPr>
        <w:t>: Le tipologie delle prestazioni sono meglio identificate nella documentazione allegata alla procedura.</w:t>
      </w:r>
    </w:p>
    <w:p w14:paraId="622F5237" w14:textId="77777777" w:rsidR="005A145E" w:rsidRPr="00283E12" w:rsidRDefault="005A145E" w:rsidP="006A6C1D">
      <w:pPr>
        <w:spacing w:line="264" w:lineRule="auto"/>
        <w:ind w:left="360"/>
        <w:jc w:val="both"/>
        <w:rPr>
          <w:rFonts w:asciiTheme="minorHAnsi" w:hAnsiTheme="minorHAnsi" w:cstheme="minorHAnsi"/>
          <w:sz w:val="22"/>
          <w:szCs w:val="22"/>
        </w:rPr>
      </w:pPr>
      <w:r w:rsidRPr="00283E12">
        <w:rPr>
          <w:rFonts w:asciiTheme="minorHAnsi" w:hAnsiTheme="minorHAnsi" w:cstheme="minorHAnsi"/>
          <w:sz w:val="22"/>
          <w:szCs w:val="22"/>
        </w:rPr>
        <w:t>La documentazione amministrativa da presentare è la seguente:</w:t>
      </w:r>
    </w:p>
    <w:p w14:paraId="4C71F9DF" w14:textId="77777777" w:rsidR="005A145E" w:rsidRPr="001F252F" w:rsidRDefault="005A145E" w:rsidP="006A6C1D">
      <w:pPr>
        <w:spacing w:line="264" w:lineRule="auto"/>
        <w:ind w:left="426"/>
        <w:jc w:val="both"/>
        <w:rPr>
          <w:rFonts w:asciiTheme="minorHAnsi" w:hAnsiTheme="minorHAnsi" w:cstheme="minorHAnsi"/>
          <w:sz w:val="22"/>
          <w:szCs w:val="22"/>
        </w:rPr>
      </w:pPr>
      <w:r w:rsidRPr="001F252F">
        <w:rPr>
          <w:rFonts w:asciiTheme="minorHAnsi" w:hAnsiTheme="minorHAnsi" w:cstheme="minorHAnsi"/>
          <w:sz w:val="22"/>
          <w:szCs w:val="22"/>
        </w:rPr>
        <w:t>1.</w:t>
      </w:r>
      <w:r w:rsidRPr="001F252F">
        <w:rPr>
          <w:rFonts w:asciiTheme="minorHAnsi" w:hAnsiTheme="minorHAnsi" w:cstheme="minorHAnsi"/>
          <w:sz w:val="22"/>
          <w:szCs w:val="22"/>
        </w:rPr>
        <w:tab/>
        <w:t>Domanda di partecipazione;</w:t>
      </w:r>
    </w:p>
    <w:p w14:paraId="4B8BBD72" w14:textId="77777777" w:rsidR="005A145E" w:rsidRPr="001F252F" w:rsidRDefault="005A145E" w:rsidP="006A6C1D">
      <w:pPr>
        <w:spacing w:line="264" w:lineRule="auto"/>
        <w:ind w:left="426"/>
        <w:jc w:val="both"/>
        <w:rPr>
          <w:rFonts w:asciiTheme="minorHAnsi" w:hAnsiTheme="minorHAnsi" w:cstheme="minorHAnsi"/>
          <w:sz w:val="22"/>
          <w:szCs w:val="22"/>
        </w:rPr>
      </w:pPr>
      <w:r w:rsidRPr="001F252F">
        <w:rPr>
          <w:rFonts w:asciiTheme="minorHAnsi" w:hAnsiTheme="minorHAnsi" w:cstheme="minorHAnsi"/>
          <w:sz w:val="22"/>
          <w:szCs w:val="22"/>
        </w:rPr>
        <w:t>2.</w:t>
      </w:r>
      <w:r w:rsidRPr="001F252F">
        <w:rPr>
          <w:rFonts w:asciiTheme="minorHAnsi" w:hAnsiTheme="minorHAnsi" w:cstheme="minorHAnsi"/>
          <w:sz w:val="22"/>
          <w:szCs w:val="22"/>
        </w:rPr>
        <w:tab/>
        <w:t>Dichiarazione tracciabilità flussi finanziari;</w:t>
      </w:r>
    </w:p>
    <w:p w14:paraId="4AEFABA9" w14:textId="5DB9FE49" w:rsidR="005A145E" w:rsidRPr="000802EA" w:rsidRDefault="00196913" w:rsidP="006A6C1D">
      <w:pPr>
        <w:spacing w:line="264" w:lineRule="auto"/>
        <w:ind w:left="426"/>
        <w:jc w:val="both"/>
        <w:rPr>
          <w:rFonts w:asciiTheme="minorHAnsi" w:hAnsiTheme="minorHAnsi" w:cstheme="minorHAnsi"/>
          <w:sz w:val="22"/>
          <w:szCs w:val="22"/>
        </w:rPr>
      </w:pPr>
      <w:r>
        <w:rPr>
          <w:rFonts w:asciiTheme="minorHAnsi" w:hAnsiTheme="minorHAnsi" w:cstheme="minorHAnsi"/>
          <w:sz w:val="22"/>
          <w:szCs w:val="22"/>
        </w:rPr>
        <w:t>3</w:t>
      </w:r>
      <w:r w:rsidR="005A145E" w:rsidRPr="000802EA">
        <w:rPr>
          <w:rFonts w:asciiTheme="minorHAnsi" w:hAnsiTheme="minorHAnsi" w:cstheme="minorHAnsi"/>
          <w:sz w:val="22"/>
          <w:szCs w:val="22"/>
        </w:rPr>
        <w:t>.</w:t>
      </w:r>
      <w:r w:rsidR="005A145E" w:rsidRPr="000802EA">
        <w:rPr>
          <w:rFonts w:asciiTheme="minorHAnsi" w:hAnsiTheme="minorHAnsi" w:cstheme="minorHAnsi"/>
          <w:sz w:val="22"/>
          <w:szCs w:val="22"/>
        </w:rPr>
        <w:tab/>
        <w:t>DGUE;</w:t>
      </w:r>
    </w:p>
    <w:p w14:paraId="679945CA" w14:textId="66999073" w:rsidR="00E05D14" w:rsidRPr="000802EA" w:rsidRDefault="00196913" w:rsidP="006A6C1D">
      <w:pPr>
        <w:spacing w:line="264" w:lineRule="auto"/>
        <w:ind w:left="426"/>
        <w:jc w:val="both"/>
        <w:rPr>
          <w:rFonts w:asciiTheme="minorHAnsi" w:hAnsiTheme="minorHAnsi" w:cstheme="minorHAnsi"/>
          <w:sz w:val="22"/>
          <w:szCs w:val="22"/>
        </w:rPr>
      </w:pPr>
      <w:r>
        <w:rPr>
          <w:rFonts w:asciiTheme="minorHAnsi" w:hAnsiTheme="minorHAnsi" w:cstheme="minorHAnsi"/>
          <w:sz w:val="22"/>
          <w:szCs w:val="22"/>
        </w:rPr>
        <w:t>4</w:t>
      </w:r>
      <w:r w:rsidR="005A145E" w:rsidRPr="000802EA">
        <w:rPr>
          <w:rFonts w:asciiTheme="minorHAnsi" w:hAnsiTheme="minorHAnsi" w:cstheme="minorHAnsi"/>
          <w:sz w:val="22"/>
          <w:szCs w:val="22"/>
        </w:rPr>
        <w:t>.</w:t>
      </w:r>
      <w:r w:rsidR="005A145E" w:rsidRPr="000802EA">
        <w:rPr>
          <w:rFonts w:asciiTheme="minorHAnsi" w:hAnsiTheme="minorHAnsi" w:cstheme="minorHAnsi"/>
          <w:sz w:val="22"/>
          <w:szCs w:val="22"/>
        </w:rPr>
        <w:tab/>
      </w:r>
      <w:r w:rsidR="005B5CC5" w:rsidRPr="000802EA">
        <w:rPr>
          <w:rFonts w:asciiTheme="minorHAnsi" w:hAnsiTheme="minorHAnsi" w:cstheme="minorHAnsi"/>
          <w:sz w:val="22"/>
          <w:szCs w:val="22"/>
        </w:rPr>
        <w:t>Imposta di bollo (</w:t>
      </w:r>
      <w:r w:rsidR="007F020F" w:rsidRPr="000802EA">
        <w:rPr>
          <w:rFonts w:asciiTheme="minorHAnsi" w:hAnsiTheme="minorHAnsi" w:cstheme="minorHAnsi"/>
          <w:sz w:val="22"/>
          <w:szCs w:val="22"/>
        </w:rPr>
        <w:t xml:space="preserve">mediante </w:t>
      </w:r>
      <w:r w:rsidR="005B5CC5" w:rsidRPr="000802EA">
        <w:rPr>
          <w:rFonts w:asciiTheme="minorHAnsi" w:hAnsiTheme="minorHAnsi" w:cstheme="minorHAnsi"/>
          <w:sz w:val="22"/>
          <w:szCs w:val="22"/>
        </w:rPr>
        <w:t>F2</w:t>
      </w:r>
      <w:r w:rsidR="00230EB4" w:rsidRPr="000802EA">
        <w:rPr>
          <w:rFonts w:asciiTheme="minorHAnsi" w:hAnsiTheme="minorHAnsi" w:cstheme="minorHAnsi"/>
          <w:sz w:val="22"/>
          <w:szCs w:val="22"/>
        </w:rPr>
        <w:t>4 elide</w:t>
      </w:r>
      <w:r w:rsidR="005B5CC5" w:rsidRPr="000802EA">
        <w:rPr>
          <w:rFonts w:asciiTheme="minorHAnsi" w:hAnsiTheme="minorHAnsi" w:cstheme="minorHAnsi"/>
          <w:sz w:val="22"/>
          <w:szCs w:val="22"/>
        </w:rPr>
        <w:t>)</w:t>
      </w:r>
      <w:r w:rsidR="00F74B19" w:rsidRPr="000802EA">
        <w:rPr>
          <w:rFonts w:asciiTheme="minorHAnsi" w:hAnsiTheme="minorHAnsi" w:cstheme="minorHAnsi"/>
          <w:sz w:val="22"/>
          <w:szCs w:val="22"/>
        </w:rPr>
        <w:t xml:space="preserve"> </w:t>
      </w:r>
    </w:p>
    <w:p w14:paraId="3FD0FBD2" w14:textId="5272E42F" w:rsidR="00196913" w:rsidRDefault="00196913" w:rsidP="006A6C1D">
      <w:pPr>
        <w:spacing w:line="264" w:lineRule="auto"/>
        <w:ind w:left="426"/>
        <w:jc w:val="both"/>
        <w:rPr>
          <w:rFonts w:asciiTheme="minorHAnsi" w:hAnsiTheme="minorHAnsi" w:cstheme="minorHAnsi"/>
          <w:sz w:val="22"/>
          <w:szCs w:val="22"/>
        </w:rPr>
      </w:pPr>
      <w:r>
        <w:rPr>
          <w:rFonts w:asciiTheme="minorHAnsi" w:hAnsiTheme="minorHAnsi" w:cstheme="minorHAnsi"/>
          <w:sz w:val="22"/>
          <w:szCs w:val="22"/>
        </w:rPr>
        <w:t>5</w:t>
      </w:r>
      <w:r w:rsidR="006D4BCA" w:rsidRPr="00D10C4A">
        <w:rPr>
          <w:rFonts w:asciiTheme="minorHAnsi" w:hAnsiTheme="minorHAnsi" w:cstheme="minorHAnsi"/>
          <w:sz w:val="22"/>
          <w:szCs w:val="22"/>
        </w:rPr>
        <w:t xml:space="preserve">. </w:t>
      </w:r>
      <w:r w:rsidRPr="00CF20AC">
        <w:rPr>
          <w:rFonts w:asciiTheme="minorHAnsi" w:hAnsiTheme="minorHAnsi" w:cstheme="minorHAnsi"/>
          <w:sz w:val="22"/>
          <w:szCs w:val="22"/>
        </w:rPr>
        <w:t>Curriculum professionale aggiornato;</w:t>
      </w:r>
    </w:p>
    <w:p w14:paraId="5B0E0E5A" w14:textId="1C97F110" w:rsidR="008B7218" w:rsidRPr="005A53B9" w:rsidRDefault="008B7218" w:rsidP="006A6C1D">
      <w:pPr>
        <w:spacing w:line="264" w:lineRule="auto"/>
        <w:ind w:left="426"/>
        <w:jc w:val="both"/>
        <w:rPr>
          <w:rFonts w:ascii="Arial" w:hAnsi="Arial" w:cs="Arial"/>
          <w:sz w:val="20"/>
        </w:rPr>
      </w:pPr>
      <w:r>
        <w:rPr>
          <w:rFonts w:asciiTheme="minorHAnsi" w:hAnsiTheme="minorHAnsi" w:cstheme="minorHAnsi"/>
          <w:sz w:val="22"/>
          <w:szCs w:val="22"/>
        </w:rPr>
        <w:t xml:space="preserve">6. Documentazione inerente il possesso dei requisiti di cui all’art. 98 del </w:t>
      </w:r>
      <w:proofErr w:type="spellStart"/>
      <w:r>
        <w:rPr>
          <w:rFonts w:asciiTheme="minorHAnsi" w:hAnsiTheme="minorHAnsi" w:cstheme="minorHAnsi"/>
          <w:sz w:val="22"/>
          <w:szCs w:val="22"/>
        </w:rPr>
        <w:t>D.Lgs.</w:t>
      </w:r>
      <w:proofErr w:type="spellEnd"/>
      <w:r>
        <w:rPr>
          <w:rFonts w:asciiTheme="minorHAnsi" w:hAnsiTheme="minorHAnsi" w:cstheme="minorHAnsi"/>
          <w:sz w:val="22"/>
          <w:szCs w:val="22"/>
        </w:rPr>
        <w:t xml:space="preserve"> 81/2008</w:t>
      </w:r>
    </w:p>
    <w:p w14:paraId="7E173696" w14:textId="755EEAA6" w:rsidR="005A145E" w:rsidRDefault="00102DFB" w:rsidP="006A6C1D">
      <w:pPr>
        <w:spacing w:line="264" w:lineRule="auto"/>
        <w:ind w:left="426"/>
        <w:jc w:val="both"/>
        <w:rPr>
          <w:rFonts w:asciiTheme="minorHAnsi" w:hAnsiTheme="minorHAnsi" w:cstheme="minorHAnsi"/>
          <w:sz w:val="22"/>
          <w:szCs w:val="22"/>
        </w:rPr>
      </w:pPr>
      <w:r>
        <w:rPr>
          <w:rFonts w:asciiTheme="minorHAnsi" w:hAnsiTheme="minorHAnsi" w:cstheme="minorHAnsi"/>
          <w:sz w:val="22"/>
          <w:szCs w:val="22"/>
        </w:rPr>
        <w:t>7</w:t>
      </w:r>
      <w:r w:rsidR="006D4BCA" w:rsidRPr="00D10C4A">
        <w:rPr>
          <w:rFonts w:asciiTheme="minorHAnsi" w:hAnsiTheme="minorHAnsi" w:cstheme="minorHAnsi"/>
          <w:sz w:val="22"/>
          <w:szCs w:val="22"/>
        </w:rPr>
        <w:t>.</w:t>
      </w:r>
      <w:r w:rsidR="005A145E" w:rsidRPr="000802EA">
        <w:rPr>
          <w:rFonts w:asciiTheme="minorHAnsi" w:hAnsiTheme="minorHAnsi" w:cstheme="minorHAnsi"/>
          <w:sz w:val="22"/>
          <w:szCs w:val="22"/>
        </w:rPr>
        <w:tab/>
        <w:t>Documento di riconoscimento</w:t>
      </w:r>
      <w:r w:rsidR="009D2D8A" w:rsidRPr="000802EA">
        <w:rPr>
          <w:rFonts w:asciiTheme="minorHAnsi" w:hAnsiTheme="minorHAnsi" w:cstheme="minorHAnsi"/>
          <w:sz w:val="22"/>
          <w:szCs w:val="22"/>
        </w:rPr>
        <w:t>;</w:t>
      </w:r>
    </w:p>
    <w:p w14:paraId="33A6082E" w14:textId="68675B97" w:rsidR="00196913" w:rsidRPr="00283E12" w:rsidRDefault="00102DFB" w:rsidP="006A6C1D">
      <w:pPr>
        <w:spacing w:line="264" w:lineRule="auto"/>
        <w:ind w:left="426"/>
        <w:jc w:val="both"/>
        <w:rPr>
          <w:rFonts w:asciiTheme="minorHAnsi" w:hAnsiTheme="minorHAnsi" w:cstheme="minorHAnsi"/>
          <w:sz w:val="22"/>
          <w:szCs w:val="22"/>
        </w:rPr>
      </w:pPr>
      <w:r>
        <w:rPr>
          <w:rFonts w:asciiTheme="minorHAnsi" w:hAnsiTheme="minorHAnsi" w:cstheme="minorHAnsi"/>
          <w:sz w:val="22"/>
          <w:szCs w:val="22"/>
        </w:rPr>
        <w:t>8</w:t>
      </w:r>
      <w:r w:rsidR="00196913">
        <w:rPr>
          <w:rFonts w:asciiTheme="minorHAnsi" w:hAnsiTheme="minorHAnsi" w:cstheme="minorHAnsi"/>
          <w:sz w:val="22"/>
          <w:szCs w:val="22"/>
        </w:rPr>
        <w:t>. Eventuale atto di costituzione RTP</w:t>
      </w:r>
    </w:p>
    <w:p w14:paraId="5B962163" w14:textId="7284896F" w:rsidR="005A145E" w:rsidRDefault="005A145E" w:rsidP="006A6C1D">
      <w:pPr>
        <w:pStyle w:val="Paragrafoelenco"/>
        <w:numPr>
          <w:ilvl w:val="0"/>
          <w:numId w:val="1"/>
        </w:numPr>
        <w:spacing w:before="120" w:line="264" w:lineRule="auto"/>
        <w:contextualSpacing w:val="0"/>
        <w:jc w:val="both"/>
        <w:rPr>
          <w:rFonts w:asciiTheme="minorHAnsi" w:hAnsiTheme="minorHAnsi" w:cstheme="minorHAnsi"/>
          <w:sz w:val="22"/>
          <w:szCs w:val="22"/>
        </w:rPr>
      </w:pPr>
      <w:r w:rsidRPr="00283E12">
        <w:rPr>
          <w:rFonts w:asciiTheme="minorHAnsi" w:hAnsiTheme="minorHAnsi" w:cstheme="minorHAnsi"/>
          <w:i/>
          <w:sz w:val="22"/>
          <w:szCs w:val="22"/>
          <w:u w:val="single"/>
        </w:rPr>
        <w:t>Offerta economica e Termini e modalità di trasmissione dell’offerta:</w:t>
      </w:r>
      <w:bookmarkStart w:id="10" w:name="_Hlk164069702"/>
      <w:r w:rsidR="00283E12">
        <w:rPr>
          <w:rFonts w:asciiTheme="minorHAnsi" w:hAnsiTheme="minorHAnsi" w:cstheme="minorHAnsi"/>
          <w:i/>
          <w:sz w:val="22"/>
          <w:szCs w:val="22"/>
          <w:u w:val="single"/>
        </w:rPr>
        <w:t xml:space="preserve"> </w:t>
      </w:r>
      <w:r w:rsidRPr="00283E12">
        <w:rPr>
          <w:rFonts w:asciiTheme="minorHAnsi" w:hAnsiTheme="minorHAnsi" w:cstheme="minorHAnsi"/>
          <w:sz w:val="22"/>
          <w:szCs w:val="22"/>
        </w:rPr>
        <w:t xml:space="preserve">L’offerta economica dovrà essere predisposta attraverso la piattaforma MEPA </w:t>
      </w:r>
      <w:r w:rsidR="005B5CC5" w:rsidRPr="00283E12">
        <w:rPr>
          <w:rFonts w:asciiTheme="minorHAnsi" w:hAnsiTheme="minorHAnsi" w:cstheme="minorHAnsi"/>
          <w:sz w:val="22"/>
          <w:szCs w:val="22"/>
        </w:rPr>
        <w:t>indicando un ribasso sull’importo a base di gara, ovvero il prezzo offerto ribassato, e secondo le modalità stabilite nel manuale applicativo cui si rimanda per la corretta presentazione dell’offerta</w:t>
      </w:r>
      <w:bookmarkEnd w:id="10"/>
      <w:r w:rsidR="00964709" w:rsidRPr="00283E12">
        <w:rPr>
          <w:rFonts w:asciiTheme="minorHAnsi" w:hAnsiTheme="minorHAnsi" w:cstheme="minorHAnsi"/>
          <w:sz w:val="22"/>
          <w:szCs w:val="22"/>
        </w:rPr>
        <w:t>.</w:t>
      </w:r>
      <w:r w:rsidR="00283E12">
        <w:rPr>
          <w:rFonts w:asciiTheme="minorHAnsi" w:hAnsiTheme="minorHAnsi" w:cstheme="minorHAnsi"/>
          <w:sz w:val="22"/>
          <w:szCs w:val="22"/>
        </w:rPr>
        <w:t xml:space="preserve"> </w:t>
      </w:r>
      <w:r w:rsidRPr="00283E12">
        <w:rPr>
          <w:rFonts w:asciiTheme="minorHAnsi" w:hAnsiTheme="minorHAnsi" w:cstheme="minorHAnsi"/>
          <w:sz w:val="22"/>
          <w:szCs w:val="22"/>
        </w:rPr>
        <w:t xml:space="preserve">L’offerta dovrà essere trasmessa entro e non oltre il termine stabilito nella procedura telematica predisposta attraverso la piattaforma MEPA. Tutta la documentazione richiesta, documentazione amministrativa e offerta economica, dovrà essere firmata digitalmente e trasmessa esclusivamente attraverso la piattaforma elettronica. Si applicano le disposizioni di cui all’art. 101 del </w:t>
      </w:r>
      <w:proofErr w:type="spellStart"/>
      <w:r w:rsidRPr="00283E12">
        <w:rPr>
          <w:rFonts w:asciiTheme="minorHAnsi" w:hAnsiTheme="minorHAnsi" w:cstheme="minorHAnsi"/>
          <w:sz w:val="22"/>
          <w:szCs w:val="22"/>
        </w:rPr>
        <w:t>D.Lgs.</w:t>
      </w:r>
      <w:proofErr w:type="spellEnd"/>
      <w:r w:rsidR="00F676D5">
        <w:rPr>
          <w:rFonts w:asciiTheme="minorHAnsi" w:hAnsiTheme="minorHAnsi" w:cstheme="minorHAnsi"/>
          <w:sz w:val="22"/>
          <w:szCs w:val="22"/>
        </w:rPr>
        <w:t xml:space="preserve"> </w:t>
      </w:r>
      <w:r w:rsidRPr="00283E12">
        <w:rPr>
          <w:rFonts w:asciiTheme="minorHAnsi" w:hAnsiTheme="minorHAnsi" w:cstheme="minorHAnsi"/>
          <w:sz w:val="22"/>
          <w:szCs w:val="22"/>
        </w:rPr>
        <w:t>36/2023 in materia di soccorso istruttorio.</w:t>
      </w:r>
      <w:r w:rsidR="00D07BA0">
        <w:rPr>
          <w:rFonts w:asciiTheme="minorHAnsi" w:hAnsiTheme="minorHAnsi" w:cstheme="minorHAnsi"/>
          <w:sz w:val="22"/>
          <w:szCs w:val="22"/>
        </w:rPr>
        <w:t xml:space="preserve"> </w:t>
      </w:r>
      <w:r w:rsidRPr="00283E12">
        <w:rPr>
          <w:rFonts w:asciiTheme="minorHAnsi" w:hAnsiTheme="minorHAnsi" w:cstheme="minorHAnsi"/>
          <w:sz w:val="22"/>
          <w:szCs w:val="22"/>
        </w:rPr>
        <w:t>Per chiarimenti od ulteriori informazioni sulla gara sarà possibile inviare apposita richiesta attraverso la sezione dedicata all’interno della piattaforma elettronica.</w:t>
      </w:r>
      <w:r w:rsidR="00D07BA0">
        <w:rPr>
          <w:rFonts w:asciiTheme="minorHAnsi" w:hAnsiTheme="minorHAnsi" w:cstheme="minorHAnsi"/>
          <w:sz w:val="22"/>
          <w:szCs w:val="22"/>
        </w:rPr>
        <w:t xml:space="preserve"> </w:t>
      </w:r>
      <w:r w:rsidRPr="00283E12">
        <w:rPr>
          <w:rFonts w:asciiTheme="minorHAnsi" w:hAnsiTheme="minorHAnsi" w:cstheme="minorHAnsi"/>
          <w:sz w:val="22"/>
          <w:szCs w:val="22"/>
        </w:rPr>
        <w:t>Eventuali rettifiche e modifiche relative alla presente procedura sono resi noti ai concorrenti esclusivamente attraverso la piattaforma MEPA.</w:t>
      </w:r>
    </w:p>
    <w:p w14:paraId="01EB7772" w14:textId="77777777" w:rsidR="00283E12" w:rsidRPr="00283E12" w:rsidRDefault="00283E12" w:rsidP="006A6C1D">
      <w:pPr>
        <w:pStyle w:val="Paragrafoelenco"/>
        <w:numPr>
          <w:ilvl w:val="0"/>
          <w:numId w:val="1"/>
        </w:numPr>
        <w:spacing w:before="120" w:line="264" w:lineRule="auto"/>
        <w:jc w:val="both"/>
        <w:rPr>
          <w:rFonts w:asciiTheme="minorHAnsi" w:hAnsiTheme="minorHAnsi" w:cstheme="minorHAnsi"/>
          <w:iCs/>
          <w:sz w:val="22"/>
          <w:szCs w:val="22"/>
        </w:rPr>
      </w:pPr>
      <w:r w:rsidRPr="00283E12">
        <w:rPr>
          <w:rFonts w:asciiTheme="minorHAnsi" w:hAnsiTheme="minorHAnsi" w:cstheme="minorHAnsi"/>
          <w:i/>
          <w:sz w:val="22"/>
          <w:szCs w:val="22"/>
          <w:u w:val="single"/>
        </w:rPr>
        <w:t>Obblighi relativi alla tracciabilità dei flussi finanziari:</w:t>
      </w:r>
      <w:r>
        <w:rPr>
          <w:rFonts w:asciiTheme="minorHAnsi" w:hAnsiTheme="minorHAnsi" w:cstheme="minorHAnsi"/>
          <w:i/>
          <w:sz w:val="22"/>
          <w:szCs w:val="22"/>
          <w:u w:val="single"/>
        </w:rPr>
        <w:t xml:space="preserve"> </w:t>
      </w:r>
      <w:r w:rsidRPr="00283E12">
        <w:rPr>
          <w:rFonts w:asciiTheme="minorHAnsi" w:hAnsiTheme="minorHAnsi" w:cstheme="minorHAnsi"/>
          <w:iCs/>
          <w:sz w:val="22"/>
          <w:szCs w:val="22"/>
        </w:rPr>
        <w:t>Il contratto d’appalto è soggetto agli obblighi in tema di tracciabilità dei flussi finanziari di cui alla legge 13 agosto 2010, n. 136.</w:t>
      </w:r>
    </w:p>
    <w:p w14:paraId="41520AC9" w14:textId="77777777" w:rsidR="00283E12" w:rsidRPr="00283E12" w:rsidRDefault="00283E12" w:rsidP="006A6C1D">
      <w:pPr>
        <w:pStyle w:val="Paragrafoelenco"/>
        <w:spacing w:before="120" w:line="264" w:lineRule="auto"/>
        <w:ind w:left="360"/>
        <w:jc w:val="both"/>
        <w:rPr>
          <w:rFonts w:asciiTheme="minorHAnsi" w:hAnsiTheme="minorHAnsi" w:cstheme="minorHAnsi"/>
          <w:iCs/>
          <w:sz w:val="22"/>
          <w:szCs w:val="22"/>
        </w:rPr>
      </w:pPr>
      <w:r w:rsidRPr="00283E12">
        <w:rPr>
          <w:rFonts w:asciiTheme="minorHAnsi" w:hAnsiTheme="minorHAnsi" w:cstheme="minorHAnsi"/>
          <w:iCs/>
          <w:sz w:val="22"/>
          <w:szCs w:val="22"/>
        </w:rPr>
        <w:lastRenderedPageBreak/>
        <w:t>L’affidatario deve comunicare alla stazione appaltante:</w:t>
      </w:r>
    </w:p>
    <w:p w14:paraId="0374879C" w14:textId="74D77E01" w:rsidR="00283E12" w:rsidRPr="00283E12" w:rsidRDefault="00283E12" w:rsidP="006A6C1D">
      <w:pPr>
        <w:pStyle w:val="Paragrafoelenco"/>
        <w:numPr>
          <w:ilvl w:val="0"/>
          <w:numId w:val="6"/>
        </w:numPr>
        <w:spacing w:before="120" w:line="264" w:lineRule="auto"/>
        <w:jc w:val="both"/>
        <w:rPr>
          <w:rFonts w:asciiTheme="minorHAnsi" w:hAnsiTheme="minorHAnsi" w:cstheme="minorHAnsi"/>
          <w:iCs/>
          <w:sz w:val="22"/>
          <w:szCs w:val="22"/>
        </w:rPr>
      </w:pPr>
      <w:r w:rsidRPr="00283E12">
        <w:rPr>
          <w:rFonts w:asciiTheme="minorHAnsi" w:hAnsiTheme="minorHAnsi" w:cstheme="minorHAnsi"/>
          <w:iCs/>
          <w:sz w:val="22"/>
          <w:szCs w:val="22"/>
        </w:rPr>
        <w:t>gli estremi identificativi dei conti correnti bancari o postali dedicati, con l'indicazione dell'opera/servizio/fornitura alla quale sono dedicati;</w:t>
      </w:r>
    </w:p>
    <w:p w14:paraId="288313D6" w14:textId="3AD459EF" w:rsidR="00283E12" w:rsidRPr="00283E12" w:rsidRDefault="00283E12" w:rsidP="006A6C1D">
      <w:pPr>
        <w:pStyle w:val="Paragrafoelenco"/>
        <w:numPr>
          <w:ilvl w:val="0"/>
          <w:numId w:val="6"/>
        </w:numPr>
        <w:spacing w:before="120" w:line="264" w:lineRule="auto"/>
        <w:jc w:val="both"/>
        <w:rPr>
          <w:rFonts w:asciiTheme="minorHAnsi" w:hAnsiTheme="minorHAnsi" w:cstheme="minorHAnsi"/>
          <w:iCs/>
          <w:sz w:val="22"/>
          <w:szCs w:val="22"/>
        </w:rPr>
      </w:pPr>
      <w:r w:rsidRPr="00283E12">
        <w:rPr>
          <w:rFonts w:asciiTheme="minorHAnsi" w:hAnsiTheme="minorHAnsi" w:cstheme="minorHAnsi"/>
          <w:iCs/>
          <w:sz w:val="22"/>
          <w:szCs w:val="22"/>
        </w:rPr>
        <w:t>le generalità e il codice fiscale delle persone delegate ad operare sugli stessi;</w:t>
      </w:r>
    </w:p>
    <w:p w14:paraId="1667BA69" w14:textId="13482561" w:rsidR="00283E12" w:rsidRPr="00283E12" w:rsidRDefault="00283E12" w:rsidP="006A6C1D">
      <w:pPr>
        <w:pStyle w:val="Paragrafoelenco"/>
        <w:numPr>
          <w:ilvl w:val="0"/>
          <w:numId w:val="6"/>
        </w:numPr>
        <w:spacing w:before="120" w:line="264" w:lineRule="auto"/>
        <w:jc w:val="both"/>
        <w:rPr>
          <w:rFonts w:asciiTheme="minorHAnsi" w:hAnsiTheme="minorHAnsi" w:cstheme="minorHAnsi"/>
          <w:iCs/>
          <w:sz w:val="22"/>
          <w:szCs w:val="22"/>
        </w:rPr>
      </w:pPr>
      <w:r w:rsidRPr="00283E12">
        <w:rPr>
          <w:rFonts w:asciiTheme="minorHAnsi" w:hAnsiTheme="minorHAnsi" w:cstheme="minorHAnsi"/>
          <w:iCs/>
          <w:sz w:val="22"/>
          <w:szCs w:val="22"/>
        </w:rPr>
        <w:t>ogni modifica relativa ai dati trasmessi.</w:t>
      </w:r>
    </w:p>
    <w:p w14:paraId="6DA235D1" w14:textId="7BCEE83F" w:rsidR="005A145E" w:rsidRPr="004E78F7" w:rsidRDefault="004E78F7" w:rsidP="006A6C1D">
      <w:pPr>
        <w:pStyle w:val="Paragrafoelenco"/>
        <w:numPr>
          <w:ilvl w:val="0"/>
          <w:numId w:val="1"/>
        </w:numPr>
        <w:spacing w:before="120" w:line="264" w:lineRule="auto"/>
        <w:jc w:val="both"/>
        <w:rPr>
          <w:rFonts w:asciiTheme="minorHAnsi" w:hAnsiTheme="minorHAnsi" w:cstheme="minorHAnsi"/>
          <w:i/>
          <w:sz w:val="22"/>
          <w:szCs w:val="22"/>
          <w:u w:val="single"/>
        </w:rPr>
      </w:pPr>
      <w:r w:rsidRPr="004E78F7">
        <w:rPr>
          <w:rFonts w:asciiTheme="minorHAnsi" w:hAnsiTheme="minorHAnsi" w:cstheme="minorHAnsi"/>
          <w:i/>
          <w:sz w:val="22"/>
          <w:szCs w:val="22"/>
          <w:u w:val="single"/>
        </w:rPr>
        <w:t>Definizione delle controversie:</w:t>
      </w:r>
      <w:r w:rsidRPr="004E78F7">
        <w:rPr>
          <w:rFonts w:asciiTheme="minorHAnsi" w:hAnsiTheme="minorHAnsi" w:cstheme="minorHAnsi"/>
          <w:i/>
          <w:sz w:val="22"/>
          <w:szCs w:val="22"/>
        </w:rPr>
        <w:t xml:space="preserve"> </w:t>
      </w:r>
      <w:r w:rsidRPr="004E78F7">
        <w:rPr>
          <w:rFonts w:asciiTheme="minorHAnsi" w:hAnsiTheme="minorHAnsi" w:cstheme="minorHAnsi"/>
          <w:iCs/>
          <w:sz w:val="22"/>
          <w:szCs w:val="22"/>
        </w:rPr>
        <w:t>Per le controversie derivanti dal contratto è il T.A.R. (Tribunale Amministrativo Regionale) sede Competente. Il contratto non conterrà la clausola compromissoria.</w:t>
      </w:r>
    </w:p>
    <w:p w14:paraId="01373D5E" w14:textId="77777777" w:rsidR="004E78F7" w:rsidRPr="00283E12" w:rsidRDefault="004E78F7" w:rsidP="006A6C1D">
      <w:pPr>
        <w:spacing w:line="264" w:lineRule="auto"/>
        <w:jc w:val="both"/>
        <w:rPr>
          <w:rFonts w:asciiTheme="minorHAnsi" w:hAnsiTheme="minorHAnsi" w:cstheme="minorHAnsi"/>
          <w:sz w:val="22"/>
          <w:szCs w:val="22"/>
        </w:rPr>
      </w:pPr>
    </w:p>
    <w:p w14:paraId="0A9A0E0D" w14:textId="77777777" w:rsidR="004E78F7" w:rsidRPr="004E37B0" w:rsidRDefault="004E78F7" w:rsidP="006A6C1D">
      <w:pPr>
        <w:tabs>
          <w:tab w:val="left" w:pos="10875"/>
        </w:tabs>
        <w:spacing w:before="120" w:line="264" w:lineRule="auto"/>
        <w:jc w:val="both"/>
        <w:rPr>
          <w:rFonts w:asciiTheme="minorHAnsi" w:hAnsiTheme="minorHAnsi" w:cstheme="minorHAnsi"/>
          <w:sz w:val="22"/>
          <w:szCs w:val="22"/>
        </w:rPr>
      </w:pPr>
      <w:r w:rsidRPr="004E37B0">
        <w:rPr>
          <w:rFonts w:asciiTheme="minorHAnsi" w:hAnsiTheme="minorHAnsi" w:cstheme="minorHAnsi"/>
          <w:sz w:val="22"/>
          <w:szCs w:val="22"/>
        </w:rPr>
        <w:t>I dati raccolti sono trattati e conservati ai sensi del Regolamento UE n.2016/679 relativo alla protezione delle persone fisiche con riguardo al trattamento dei dati personali, nonché alla libera circolazione di tali dati, del decreto legislativo 30 giugno 2003,</w:t>
      </w:r>
      <w:r>
        <w:rPr>
          <w:rFonts w:asciiTheme="minorHAnsi" w:hAnsiTheme="minorHAnsi" w:cstheme="minorHAnsi"/>
          <w:sz w:val="22"/>
          <w:szCs w:val="22"/>
        </w:rPr>
        <w:t xml:space="preserve"> </w:t>
      </w:r>
      <w:r w:rsidRPr="004E37B0">
        <w:rPr>
          <w:rFonts w:asciiTheme="minorHAnsi" w:hAnsiTheme="minorHAnsi" w:cstheme="minorHAnsi"/>
          <w:sz w:val="22"/>
          <w:szCs w:val="22"/>
        </w:rPr>
        <w:t xml:space="preserve">n. 196 recante il “Codice in materia di protezione dei dati personali” e </w:t>
      </w:r>
      <w:proofErr w:type="spellStart"/>
      <w:r w:rsidRPr="004E37B0">
        <w:rPr>
          <w:rFonts w:asciiTheme="minorHAnsi" w:hAnsiTheme="minorHAnsi" w:cstheme="minorHAnsi"/>
          <w:sz w:val="22"/>
          <w:szCs w:val="22"/>
        </w:rPr>
        <w:t>ss</w:t>
      </w:r>
      <w:proofErr w:type="spellEnd"/>
      <w:r w:rsidRPr="004E37B0">
        <w:rPr>
          <w:rFonts w:asciiTheme="minorHAnsi" w:hAnsiTheme="minorHAnsi" w:cstheme="minorHAnsi"/>
          <w:sz w:val="22"/>
          <w:szCs w:val="22"/>
        </w:rPr>
        <w:t xml:space="preserve"> mm e ii, del decreto della Presidenza del Consiglio dei Ministri</w:t>
      </w:r>
      <w:r>
        <w:rPr>
          <w:rFonts w:asciiTheme="minorHAnsi" w:hAnsiTheme="minorHAnsi" w:cstheme="minorHAnsi"/>
          <w:sz w:val="22"/>
          <w:szCs w:val="22"/>
        </w:rPr>
        <w:t xml:space="preserve"> </w:t>
      </w:r>
      <w:r w:rsidRPr="004E37B0">
        <w:rPr>
          <w:rFonts w:asciiTheme="minorHAnsi" w:hAnsiTheme="minorHAnsi" w:cstheme="minorHAnsi"/>
          <w:sz w:val="22"/>
          <w:szCs w:val="22"/>
        </w:rPr>
        <w:t>n. 148/21 e dei relativi atti di attuazione.</w:t>
      </w:r>
    </w:p>
    <w:p w14:paraId="5319BBE6" w14:textId="77777777" w:rsidR="004E78F7" w:rsidRPr="004E37B0" w:rsidRDefault="004E78F7" w:rsidP="006A6C1D">
      <w:pPr>
        <w:tabs>
          <w:tab w:val="left" w:pos="10875"/>
        </w:tabs>
        <w:spacing w:before="120" w:line="264" w:lineRule="auto"/>
        <w:jc w:val="both"/>
        <w:rPr>
          <w:rFonts w:asciiTheme="minorHAnsi" w:hAnsiTheme="minorHAnsi" w:cstheme="minorHAnsi"/>
          <w:sz w:val="22"/>
          <w:szCs w:val="22"/>
        </w:rPr>
      </w:pPr>
      <w:r w:rsidRPr="004E37B0">
        <w:rPr>
          <w:rFonts w:asciiTheme="minorHAnsi" w:hAnsiTheme="minorHAnsi" w:cstheme="minorHAnsi"/>
          <w:sz w:val="22"/>
          <w:szCs w:val="22"/>
        </w:rPr>
        <w:t>In particolare si forniscono le seguenti informazioni sul trattamento dei dati.</w:t>
      </w:r>
    </w:p>
    <w:p w14:paraId="1D4A42B8" w14:textId="77777777" w:rsidR="004E78F7" w:rsidRPr="004E37B0" w:rsidRDefault="004E78F7" w:rsidP="006A6C1D">
      <w:pPr>
        <w:tabs>
          <w:tab w:val="left" w:pos="10875"/>
        </w:tabs>
        <w:spacing w:before="120" w:line="264" w:lineRule="auto"/>
        <w:jc w:val="both"/>
        <w:rPr>
          <w:rFonts w:asciiTheme="minorHAnsi" w:hAnsiTheme="minorHAnsi" w:cstheme="minorHAnsi"/>
          <w:sz w:val="22"/>
          <w:szCs w:val="22"/>
        </w:rPr>
      </w:pPr>
      <w:r w:rsidRPr="004E37B0">
        <w:rPr>
          <w:rFonts w:asciiTheme="minorHAnsi" w:hAnsiTheme="minorHAnsi" w:cstheme="minorHAnsi"/>
          <w:sz w:val="22"/>
          <w:szCs w:val="22"/>
        </w:rPr>
        <w:t>Finalità - In relazione alle finalità del trattamento dei dati forniti si precisa che:</w:t>
      </w:r>
    </w:p>
    <w:p w14:paraId="44EE505B" w14:textId="53D04F58" w:rsidR="004E78F7" w:rsidRPr="004E78F7" w:rsidRDefault="004E78F7" w:rsidP="006A6C1D">
      <w:pPr>
        <w:pStyle w:val="Paragrafoelenco"/>
        <w:numPr>
          <w:ilvl w:val="0"/>
          <w:numId w:val="6"/>
        </w:numPr>
        <w:tabs>
          <w:tab w:val="left" w:pos="10875"/>
        </w:tabs>
        <w:spacing w:before="120" w:line="264" w:lineRule="auto"/>
        <w:jc w:val="both"/>
        <w:rPr>
          <w:rFonts w:asciiTheme="minorHAnsi" w:hAnsiTheme="minorHAnsi" w:cstheme="minorHAnsi"/>
          <w:sz w:val="22"/>
          <w:szCs w:val="22"/>
        </w:rPr>
      </w:pPr>
      <w:r w:rsidRPr="004E78F7">
        <w:rPr>
          <w:rFonts w:asciiTheme="minorHAnsi" w:hAnsiTheme="minorHAnsi" w:cstheme="minorHAnsi"/>
          <w:sz w:val="22"/>
          <w:szCs w:val="22"/>
        </w:rPr>
        <w:t>i dati inseriti nella domanda di partecipazione e relativi allegati, vengono acquisiti ai fini della partecipazione (in particolare ai fini dell’effettuazione della verifica dei requisiti di ordine generale e della capacità tecnico-professionale ed economico- finanziaria del concorrente) nonché dell’aggiudicazione e, comunque, in ottemperanza alle disposizioni normative vigenti;</w:t>
      </w:r>
    </w:p>
    <w:p w14:paraId="058D7FCA" w14:textId="45CA4B90" w:rsidR="004E78F7" w:rsidRPr="004E78F7" w:rsidRDefault="004E78F7" w:rsidP="006A6C1D">
      <w:pPr>
        <w:pStyle w:val="Paragrafoelenco"/>
        <w:numPr>
          <w:ilvl w:val="0"/>
          <w:numId w:val="6"/>
        </w:numPr>
        <w:tabs>
          <w:tab w:val="left" w:pos="10875"/>
        </w:tabs>
        <w:spacing w:before="120" w:line="264" w:lineRule="auto"/>
        <w:jc w:val="both"/>
        <w:rPr>
          <w:rFonts w:asciiTheme="minorHAnsi" w:hAnsiTheme="minorHAnsi" w:cstheme="minorHAnsi"/>
          <w:sz w:val="22"/>
          <w:szCs w:val="22"/>
        </w:rPr>
      </w:pPr>
      <w:r w:rsidRPr="004E78F7">
        <w:rPr>
          <w:rFonts w:asciiTheme="minorHAnsi" w:hAnsiTheme="minorHAnsi" w:cstheme="minorHAnsi"/>
          <w:sz w:val="22"/>
          <w:szCs w:val="22"/>
        </w:rPr>
        <w:t>i dati da fornire da parte del concorrente aggiudicatario vengono acquisiti, oltre che ai fini di cui sopra, anche ai fini della stipula e dell’esecuzione del contratto, compresi gli adempimenti contabili ed il pagamento del corrispettivo contrattuale.</w:t>
      </w:r>
    </w:p>
    <w:p w14:paraId="206C1BDC" w14:textId="77777777" w:rsidR="004E78F7" w:rsidRDefault="004E78F7" w:rsidP="006A6C1D">
      <w:pPr>
        <w:tabs>
          <w:tab w:val="left" w:pos="10875"/>
        </w:tabs>
        <w:spacing w:before="120" w:line="264" w:lineRule="auto"/>
        <w:jc w:val="both"/>
        <w:rPr>
          <w:rFonts w:asciiTheme="minorHAnsi" w:hAnsiTheme="minorHAnsi" w:cstheme="minorHAnsi"/>
          <w:sz w:val="22"/>
          <w:szCs w:val="22"/>
        </w:rPr>
      </w:pPr>
      <w:r w:rsidRPr="004E37B0">
        <w:rPr>
          <w:rFonts w:asciiTheme="minorHAnsi" w:hAnsiTheme="minorHAnsi" w:cstheme="minorHAnsi"/>
          <w:sz w:val="22"/>
          <w:szCs w:val="22"/>
        </w:rPr>
        <w:t>Modalità del trattamento dei dati</w:t>
      </w:r>
    </w:p>
    <w:p w14:paraId="6E759897" w14:textId="74527E3E" w:rsidR="004E78F7" w:rsidRPr="004E78F7" w:rsidRDefault="004E78F7" w:rsidP="006A6C1D">
      <w:pPr>
        <w:pStyle w:val="Paragrafoelenco"/>
        <w:numPr>
          <w:ilvl w:val="0"/>
          <w:numId w:val="6"/>
        </w:numPr>
        <w:tabs>
          <w:tab w:val="left" w:pos="10875"/>
        </w:tabs>
        <w:spacing w:before="120" w:line="264" w:lineRule="auto"/>
        <w:jc w:val="both"/>
        <w:rPr>
          <w:rFonts w:asciiTheme="minorHAnsi" w:hAnsiTheme="minorHAnsi" w:cstheme="minorHAnsi"/>
          <w:sz w:val="22"/>
          <w:szCs w:val="22"/>
        </w:rPr>
      </w:pPr>
      <w:r w:rsidRPr="004E78F7">
        <w:rPr>
          <w:rFonts w:asciiTheme="minorHAnsi" w:hAnsiTheme="minorHAnsi" w:cstheme="minorHAnsi"/>
          <w:sz w:val="22"/>
          <w:szCs w:val="22"/>
        </w:rPr>
        <w:t>Il trattamento dei dati verrà effettuato in modo da garantire la sicurezza e la riservatezza e potrà essere effettuato mediante strumenti informatici e telematici idonei a memorizzarli, gestirli e trasmetterli. Tali dati potranno essere anche abbinati a quelli di altri soggetti in base a criteri qualitativi, quantitativi e temporali di volta in volta individuati.</w:t>
      </w:r>
    </w:p>
    <w:p w14:paraId="306BD89C" w14:textId="77777777" w:rsidR="004E78F7" w:rsidRPr="004E37B0" w:rsidRDefault="004E78F7" w:rsidP="006A6C1D">
      <w:pPr>
        <w:tabs>
          <w:tab w:val="left" w:pos="10875"/>
        </w:tabs>
        <w:spacing w:before="120" w:line="264" w:lineRule="auto"/>
        <w:jc w:val="both"/>
        <w:rPr>
          <w:rFonts w:asciiTheme="minorHAnsi" w:hAnsiTheme="minorHAnsi" w:cstheme="minorHAnsi"/>
          <w:sz w:val="22"/>
          <w:szCs w:val="22"/>
        </w:rPr>
      </w:pPr>
      <w:r w:rsidRPr="004E37B0">
        <w:rPr>
          <w:rFonts w:asciiTheme="minorHAnsi" w:hAnsiTheme="minorHAnsi" w:cstheme="minorHAnsi"/>
          <w:sz w:val="22"/>
          <w:szCs w:val="22"/>
        </w:rPr>
        <w:t>Categorie di soggetti ai quali i dati possono essere comunicati - I dati potranno essere comunicati a:</w:t>
      </w:r>
    </w:p>
    <w:p w14:paraId="3461A6F9" w14:textId="341B4B65" w:rsidR="004E78F7" w:rsidRPr="004E78F7" w:rsidRDefault="004E78F7" w:rsidP="006A6C1D">
      <w:pPr>
        <w:pStyle w:val="Paragrafoelenco"/>
        <w:numPr>
          <w:ilvl w:val="0"/>
          <w:numId w:val="6"/>
        </w:numPr>
        <w:tabs>
          <w:tab w:val="left" w:pos="10875"/>
        </w:tabs>
        <w:spacing w:before="120" w:line="264" w:lineRule="auto"/>
        <w:jc w:val="both"/>
        <w:rPr>
          <w:rFonts w:asciiTheme="minorHAnsi" w:hAnsiTheme="minorHAnsi" w:cstheme="minorHAnsi"/>
          <w:sz w:val="22"/>
          <w:szCs w:val="22"/>
        </w:rPr>
      </w:pPr>
      <w:r w:rsidRPr="004E78F7">
        <w:rPr>
          <w:rFonts w:asciiTheme="minorHAnsi" w:hAnsiTheme="minorHAnsi" w:cstheme="minorHAnsi"/>
          <w:sz w:val="22"/>
          <w:szCs w:val="22"/>
        </w:rPr>
        <w:t>soggetti anche esterni all’Amministrazione, i cui nominativi sono a disposizione degli interessati, facenti parte di Commissioni di valutazione e/o di verifica o collaudo che verranno di volta in volta costituite;</w:t>
      </w:r>
    </w:p>
    <w:p w14:paraId="214F712E" w14:textId="49ED0D49" w:rsidR="004E78F7" w:rsidRPr="004E78F7" w:rsidRDefault="004E78F7" w:rsidP="006A6C1D">
      <w:pPr>
        <w:pStyle w:val="Paragrafoelenco"/>
        <w:numPr>
          <w:ilvl w:val="0"/>
          <w:numId w:val="6"/>
        </w:numPr>
        <w:tabs>
          <w:tab w:val="left" w:pos="10875"/>
        </w:tabs>
        <w:spacing w:before="120" w:line="264" w:lineRule="auto"/>
        <w:jc w:val="both"/>
        <w:rPr>
          <w:rFonts w:asciiTheme="minorHAnsi" w:hAnsiTheme="minorHAnsi" w:cstheme="minorHAnsi"/>
          <w:sz w:val="22"/>
          <w:szCs w:val="22"/>
        </w:rPr>
      </w:pPr>
      <w:r w:rsidRPr="004E78F7">
        <w:rPr>
          <w:rFonts w:asciiTheme="minorHAnsi" w:hAnsiTheme="minorHAnsi" w:cstheme="minorHAnsi"/>
          <w:sz w:val="22"/>
          <w:szCs w:val="22"/>
        </w:rPr>
        <w:t xml:space="preserve">altri concorrenti che facciano richiesta di accesso ai documenti di gara nei limiti consentiti dal </w:t>
      </w:r>
      <w:proofErr w:type="spellStart"/>
      <w:r w:rsidRPr="004E78F7">
        <w:rPr>
          <w:rFonts w:asciiTheme="minorHAnsi" w:hAnsiTheme="minorHAnsi" w:cstheme="minorHAnsi"/>
          <w:sz w:val="22"/>
          <w:szCs w:val="22"/>
        </w:rPr>
        <w:t>D.Lgs.</w:t>
      </w:r>
      <w:proofErr w:type="spellEnd"/>
      <w:r w:rsidRPr="004E78F7">
        <w:rPr>
          <w:rFonts w:asciiTheme="minorHAnsi" w:hAnsiTheme="minorHAnsi" w:cstheme="minorHAnsi"/>
          <w:sz w:val="22"/>
          <w:szCs w:val="22"/>
        </w:rPr>
        <w:t xml:space="preserve"> n. 36/20323 e dagli artt. 22 e segg. della legge n. 241/90 e </w:t>
      </w:r>
      <w:proofErr w:type="spellStart"/>
      <w:r w:rsidRPr="004E78F7">
        <w:rPr>
          <w:rFonts w:asciiTheme="minorHAnsi" w:hAnsiTheme="minorHAnsi" w:cstheme="minorHAnsi"/>
          <w:sz w:val="22"/>
          <w:szCs w:val="22"/>
        </w:rPr>
        <w:t>s.m.i</w:t>
      </w:r>
      <w:proofErr w:type="spellEnd"/>
      <w:r w:rsidRPr="004E78F7">
        <w:rPr>
          <w:rFonts w:asciiTheme="minorHAnsi" w:hAnsiTheme="minorHAnsi" w:cstheme="minorHAnsi"/>
          <w:sz w:val="22"/>
          <w:szCs w:val="22"/>
        </w:rPr>
        <w:t>;</w:t>
      </w:r>
    </w:p>
    <w:p w14:paraId="7FB5B990" w14:textId="77777777" w:rsidR="004E78F7" w:rsidRPr="004E37B0" w:rsidRDefault="004E78F7" w:rsidP="006A6C1D">
      <w:pPr>
        <w:tabs>
          <w:tab w:val="left" w:pos="10875"/>
        </w:tabs>
        <w:spacing w:before="120" w:line="264" w:lineRule="auto"/>
        <w:jc w:val="both"/>
        <w:rPr>
          <w:rFonts w:asciiTheme="minorHAnsi" w:hAnsiTheme="minorHAnsi" w:cstheme="minorHAnsi"/>
          <w:sz w:val="22"/>
          <w:szCs w:val="22"/>
        </w:rPr>
      </w:pPr>
      <w:r w:rsidRPr="004E37B0">
        <w:rPr>
          <w:rFonts w:asciiTheme="minorHAnsi" w:hAnsiTheme="minorHAnsi" w:cstheme="minorHAnsi"/>
          <w:sz w:val="22"/>
          <w:szCs w:val="22"/>
        </w:rPr>
        <w:t>Diritti del concorrente interessato -</w:t>
      </w:r>
      <w:r>
        <w:rPr>
          <w:rFonts w:asciiTheme="minorHAnsi" w:hAnsiTheme="minorHAnsi" w:cstheme="minorHAnsi"/>
          <w:sz w:val="22"/>
          <w:szCs w:val="22"/>
        </w:rPr>
        <w:t xml:space="preserve"> </w:t>
      </w:r>
      <w:r w:rsidRPr="004E37B0">
        <w:rPr>
          <w:rFonts w:asciiTheme="minorHAnsi" w:hAnsiTheme="minorHAnsi" w:cstheme="minorHAnsi"/>
          <w:sz w:val="22"/>
          <w:szCs w:val="22"/>
        </w:rPr>
        <w:t>Relativamente ai suddetti dati, al concorrente, in qualità di interessato, vengono riconosciuti i diritti</w:t>
      </w:r>
      <w:r>
        <w:rPr>
          <w:rFonts w:asciiTheme="minorHAnsi" w:hAnsiTheme="minorHAnsi" w:cstheme="minorHAnsi"/>
          <w:sz w:val="22"/>
          <w:szCs w:val="22"/>
        </w:rPr>
        <w:t xml:space="preserve"> </w:t>
      </w:r>
      <w:r w:rsidRPr="004E37B0">
        <w:rPr>
          <w:rFonts w:asciiTheme="minorHAnsi" w:hAnsiTheme="minorHAnsi" w:cstheme="minorHAnsi"/>
          <w:sz w:val="22"/>
          <w:szCs w:val="22"/>
        </w:rPr>
        <w:t xml:space="preserve">di cui all’art. 7 del </w:t>
      </w:r>
      <w:proofErr w:type="spellStart"/>
      <w:r w:rsidRPr="004E37B0">
        <w:rPr>
          <w:rFonts w:asciiTheme="minorHAnsi" w:hAnsiTheme="minorHAnsi" w:cstheme="minorHAnsi"/>
          <w:sz w:val="22"/>
          <w:szCs w:val="22"/>
        </w:rPr>
        <w:t>D.Lgs.</w:t>
      </w:r>
      <w:proofErr w:type="spellEnd"/>
      <w:r w:rsidRPr="004E37B0">
        <w:rPr>
          <w:rFonts w:asciiTheme="minorHAnsi" w:hAnsiTheme="minorHAnsi" w:cstheme="minorHAnsi"/>
          <w:sz w:val="22"/>
          <w:szCs w:val="22"/>
        </w:rPr>
        <w:t xml:space="preserve"> 30.6.2003 n. 196.</w:t>
      </w:r>
    </w:p>
    <w:p w14:paraId="799CD0EE" w14:textId="77777777" w:rsidR="004E78F7" w:rsidRDefault="004E78F7" w:rsidP="006A6C1D">
      <w:pPr>
        <w:tabs>
          <w:tab w:val="left" w:pos="10875"/>
        </w:tabs>
        <w:spacing w:before="120" w:line="264" w:lineRule="auto"/>
        <w:jc w:val="both"/>
        <w:rPr>
          <w:rFonts w:asciiTheme="minorHAnsi" w:hAnsiTheme="minorHAnsi" w:cstheme="minorHAnsi"/>
          <w:sz w:val="22"/>
          <w:szCs w:val="22"/>
        </w:rPr>
      </w:pPr>
      <w:r w:rsidRPr="004E37B0">
        <w:rPr>
          <w:rFonts w:asciiTheme="minorHAnsi" w:hAnsiTheme="minorHAnsi" w:cstheme="minorHAnsi"/>
          <w:sz w:val="22"/>
          <w:szCs w:val="22"/>
        </w:rPr>
        <w:t>La presentazione dell’offerta e la sottoscrizione del contratto da parte del concorrente attesta l’avvenuta presa visione delle modalità</w:t>
      </w:r>
      <w:r>
        <w:rPr>
          <w:rFonts w:asciiTheme="minorHAnsi" w:hAnsiTheme="minorHAnsi" w:cstheme="minorHAnsi"/>
          <w:sz w:val="22"/>
          <w:szCs w:val="22"/>
        </w:rPr>
        <w:t xml:space="preserve"> </w:t>
      </w:r>
      <w:r w:rsidRPr="004E37B0">
        <w:rPr>
          <w:rFonts w:asciiTheme="minorHAnsi" w:hAnsiTheme="minorHAnsi" w:cstheme="minorHAnsi"/>
          <w:sz w:val="22"/>
          <w:szCs w:val="22"/>
        </w:rPr>
        <w:t>relative al trattamento dei dati personali, indicate nell’informativa ai sensi dell’art. 7 del D. Lgs. 30.6.2003, n. 196.</w:t>
      </w:r>
    </w:p>
    <w:p w14:paraId="100831FA" w14:textId="77777777" w:rsidR="004E78F7" w:rsidRDefault="004E78F7" w:rsidP="004E78F7">
      <w:pPr>
        <w:tabs>
          <w:tab w:val="left" w:pos="10875"/>
        </w:tabs>
        <w:spacing w:before="120" w:line="276" w:lineRule="auto"/>
        <w:ind w:left="993" w:right="947"/>
        <w:jc w:val="both"/>
        <w:rPr>
          <w:rFonts w:asciiTheme="minorHAnsi" w:hAnsiTheme="minorHAnsi" w:cstheme="minorHAnsi"/>
          <w:sz w:val="22"/>
          <w:szCs w:val="22"/>
        </w:rPr>
      </w:pPr>
    </w:p>
    <w:p w14:paraId="1E8B02E8" w14:textId="77777777" w:rsidR="004E78F7" w:rsidRDefault="004E78F7" w:rsidP="004E78F7">
      <w:pPr>
        <w:tabs>
          <w:tab w:val="left" w:pos="10875"/>
        </w:tabs>
        <w:spacing w:before="120" w:line="276" w:lineRule="auto"/>
        <w:ind w:right="947"/>
        <w:jc w:val="both"/>
        <w:rPr>
          <w:rFonts w:asciiTheme="minorHAnsi" w:hAnsiTheme="minorHAnsi" w:cstheme="minorHAnsi"/>
          <w:sz w:val="22"/>
          <w:szCs w:val="22"/>
        </w:rPr>
      </w:pPr>
      <w:r>
        <w:rPr>
          <w:rFonts w:asciiTheme="minorHAnsi" w:hAnsiTheme="minorHAnsi" w:cstheme="minorHAnsi"/>
          <w:sz w:val="22"/>
          <w:szCs w:val="22"/>
        </w:rPr>
        <w:t>Il Responsabile del Progetto</w:t>
      </w:r>
    </w:p>
    <w:p w14:paraId="55FB434A" w14:textId="77777777" w:rsidR="004E78F7" w:rsidRDefault="004E78F7" w:rsidP="004E78F7">
      <w:pPr>
        <w:tabs>
          <w:tab w:val="left" w:pos="10875"/>
        </w:tabs>
        <w:spacing w:line="276" w:lineRule="auto"/>
        <w:ind w:left="39" w:right="947"/>
        <w:jc w:val="both"/>
        <w:rPr>
          <w:rFonts w:asciiTheme="minorHAnsi" w:eastAsia="Garamond" w:hAnsiTheme="minorHAnsi" w:cstheme="minorHAnsi"/>
          <w:spacing w:val="-1"/>
          <w:sz w:val="22"/>
          <w:szCs w:val="22"/>
        </w:rPr>
      </w:pPr>
      <w:bookmarkStart w:id="11" w:name="_Hlk167823452"/>
      <w:r w:rsidRPr="004251C5">
        <w:rPr>
          <w:rFonts w:asciiTheme="minorHAnsi" w:eastAsia="Garamond" w:hAnsiTheme="minorHAnsi" w:cstheme="minorHAnsi"/>
          <w:spacing w:val="-1"/>
          <w:sz w:val="22"/>
          <w:szCs w:val="22"/>
        </w:rPr>
        <w:t xml:space="preserve">Abate Ordinario di Montevergine </w:t>
      </w:r>
    </w:p>
    <w:bookmarkEnd w:id="11"/>
    <w:p w14:paraId="3AFFB1CE" w14:textId="33977296" w:rsidR="00CE23EB" w:rsidRPr="00283E12" w:rsidRDefault="004E78F7" w:rsidP="00060A9A">
      <w:pPr>
        <w:tabs>
          <w:tab w:val="left" w:pos="10875"/>
        </w:tabs>
        <w:spacing w:line="276" w:lineRule="auto"/>
        <w:ind w:left="39" w:right="947"/>
        <w:jc w:val="both"/>
        <w:rPr>
          <w:rFonts w:asciiTheme="minorHAnsi" w:hAnsiTheme="minorHAnsi" w:cstheme="minorHAnsi"/>
          <w:sz w:val="22"/>
          <w:szCs w:val="22"/>
        </w:rPr>
      </w:pPr>
      <w:r>
        <w:rPr>
          <w:rFonts w:asciiTheme="minorHAnsi" w:eastAsia="Garamond" w:hAnsiTheme="minorHAnsi" w:cstheme="minorHAnsi"/>
          <w:spacing w:val="-1"/>
          <w:sz w:val="22"/>
          <w:szCs w:val="22"/>
        </w:rPr>
        <w:t xml:space="preserve">f.to </w:t>
      </w:r>
      <w:bookmarkStart w:id="12" w:name="_Hlk167823432"/>
      <w:r w:rsidRPr="004251C5">
        <w:rPr>
          <w:rFonts w:asciiTheme="minorHAnsi" w:eastAsia="Garamond" w:hAnsiTheme="minorHAnsi" w:cstheme="minorHAnsi"/>
          <w:spacing w:val="-1"/>
          <w:sz w:val="22"/>
          <w:szCs w:val="22"/>
        </w:rPr>
        <w:t xml:space="preserve">Padre Abate Riccardo </w:t>
      </w:r>
      <w:r>
        <w:rPr>
          <w:rFonts w:asciiTheme="minorHAnsi" w:eastAsia="Garamond" w:hAnsiTheme="minorHAnsi" w:cstheme="minorHAnsi"/>
          <w:spacing w:val="-1"/>
          <w:sz w:val="22"/>
          <w:szCs w:val="22"/>
        </w:rPr>
        <w:t>(</w:t>
      </w:r>
      <w:r w:rsidRPr="004251C5">
        <w:rPr>
          <w:rFonts w:asciiTheme="minorHAnsi" w:eastAsia="Garamond" w:hAnsiTheme="minorHAnsi" w:cstheme="minorHAnsi"/>
          <w:spacing w:val="-1"/>
          <w:sz w:val="22"/>
          <w:szCs w:val="22"/>
        </w:rPr>
        <w:t>Luca</w:t>
      </w:r>
      <w:r>
        <w:rPr>
          <w:rFonts w:asciiTheme="minorHAnsi" w:eastAsia="Garamond" w:hAnsiTheme="minorHAnsi" w:cstheme="minorHAnsi"/>
          <w:spacing w:val="-1"/>
          <w:sz w:val="22"/>
          <w:szCs w:val="22"/>
        </w:rPr>
        <w:t>)</w:t>
      </w:r>
      <w:r w:rsidRPr="004251C5">
        <w:rPr>
          <w:rFonts w:asciiTheme="minorHAnsi" w:eastAsia="Garamond" w:hAnsiTheme="minorHAnsi" w:cstheme="minorHAnsi"/>
          <w:spacing w:val="-1"/>
          <w:sz w:val="22"/>
          <w:szCs w:val="22"/>
        </w:rPr>
        <w:t xml:space="preserve"> GUARIGLIA</w:t>
      </w:r>
      <w:bookmarkEnd w:id="12"/>
    </w:p>
    <w:sectPr w:rsidR="00CE23EB" w:rsidRPr="00283E12" w:rsidSect="000704BD">
      <w:footerReference w:type="even" r:id="rId9"/>
      <w:footerReference w:type="default" r:id="rId10"/>
      <w:headerReference w:type="first" r:id="rId11"/>
      <w:footerReference w:type="first" r:id="rId12"/>
      <w:pgSz w:w="11907" w:h="16840" w:code="9"/>
      <w:pgMar w:top="851" w:right="1134" w:bottom="1134" w:left="1134" w:header="964" w:footer="964"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189E09" w14:textId="77777777" w:rsidR="007908C8" w:rsidRDefault="007908C8" w:rsidP="00181CA9">
      <w:r>
        <w:separator/>
      </w:r>
    </w:p>
  </w:endnote>
  <w:endnote w:type="continuationSeparator" w:id="0">
    <w:p w14:paraId="5AB83E8D" w14:textId="77777777" w:rsidR="007908C8" w:rsidRDefault="007908C8" w:rsidP="00181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AEC41E" w14:textId="77777777" w:rsidR="00CE23EB" w:rsidRDefault="004B052C">
    <w:pPr>
      <w:pStyle w:val="Pidipagina"/>
      <w:framePr w:wrap="around" w:vAnchor="text" w:hAnchor="margin" w:xAlign="center" w:y="1"/>
      <w:rPr>
        <w:rStyle w:val="Numeropagina"/>
      </w:rPr>
    </w:pPr>
    <w:r>
      <w:rPr>
        <w:rStyle w:val="Numeropagina"/>
      </w:rPr>
      <w:fldChar w:fldCharType="begin"/>
    </w:r>
    <w:r w:rsidR="0063334E">
      <w:rPr>
        <w:rStyle w:val="Numeropagina"/>
      </w:rPr>
      <w:instrText xml:space="preserve">PAGE  </w:instrText>
    </w:r>
    <w:r>
      <w:rPr>
        <w:rStyle w:val="Numeropagina"/>
      </w:rPr>
      <w:fldChar w:fldCharType="separate"/>
    </w:r>
    <w:r w:rsidR="00A01F94">
      <w:rPr>
        <w:rStyle w:val="Numeropagina"/>
        <w:noProof/>
      </w:rPr>
      <w:t>2</w:t>
    </w:r>
    <w:r>
      <w:rPr>
        <w:rStyle w:val="Numeropagina"/>
      </w:rPr>
      <w:fldChar w:fldCharType="end"/>
    </w:r>
  </w:p>
  <w:p w14:paraId="49A66B18" w14:textId="77777777" w:rsidR="00CE23EB" w:rsidRDefault="00CE23E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03DD5C" w14:textId="77777777" w:rsidR="00CE23EB" w:rsidRDefault="004B052C">
    <w:pPr>
      <w:pStyle w:val="Pidipagina"/>
      <w:framePr w:wrap="around" w:vAnchor="text" w:hAnchor="margin" w:xAlign="center" w:y="1"/>
      <w:rPr>
        <w:rStyle w:val="Numeropagina"/>
      </w:rPr>
    </w:pPr>
    <w:r>
      <w:rPr>
        <w:rStyle w:val="Numeropagina"/>
      </w:rPr>
      <w:fldChar w:fldCharType="begin"/>
    </w:r>
    <w:r w:rsidR="0063334E">
      <w:rPr>
        <w:rStyle w:val="Numeropagina"/>
      </w:rPr>
      <w:instrText xml:space="preserve">PAGE  </w:instrText>
    </w:r>
    <w:r>
      <w:rPr>
        <w:rStyle w:val="Numeropagina"/>
      </w:rPr>
      <w:fldChar w:fldCharType="separate"/>
    </w:r>
    <w:r w:rsidR="00F76014">
      <w:rPr>
        <w:rStyle w:val="Numeropagina"/>
        <w:noProof/>
      </w:rPr>
      <w:t>3</w:t>
    </w:r>
    <w:r>
      <w:rPr>
        <w:rStyle w:val="Numeropagina"/>
      </w:rPr>
      <w:fldChar w:fldCharType="end"/>
    </w:r>
  </w:p>
  <w:p w14:paraId="774FF83F" w14:textId="77777777" w:rsidR="00CE23EB" w:rsidRDefault="00CE23E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22550980"/>
      <w:docPartObj>
        <w:docPartGallery w:val="Page Numbers (Bottom of Page)"/>
        <w:docPartUnique/>
      </w:docPartObj>
    </w:sdtPr>
    <w:sdtContent>
      <w:p w14:paraId="074837E6" w14:textId="77777777" w:rsidR="00CE23EB" w:rsidRDefault="004B052C">
        <w:pPr>
          <w:pStyle w:val="Pidipagina"/>
          <w:jc w:val="center"/>
        </w:pPr>
        <w:r>
          <w:fldChar w:fldCharType="begin"/>
        </w:r>
        <w:r w:rsidR="0063334E">
          <w:instrText>PAGE   \* MERGEFORMAT</w:instrText>
        </w:r>
        <w:r>
          <w:fldChar w:fldCharType="separate"/>
        </w:r>
        <w:r w:rsidR="00F76014">
          <w:rPr>
            <w:noProof/>
          </w:rPr>
          <w:t>1</w:t>
        </w:r>
        <w:r>
          <w:fldChar w:fldCharType="end"/>
        </w:r>
      </w:p>
    </w:sdtContent>
  </w:sdt>
  <w:p w14:paraId="78952DBF" w14:textId="77777777" w:rsidR="00CE23EB" w:rsidRDefault="00CE23E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FC1A52" w14:textId="77777777" w:rsidR="007908C8" w:rsidRDefault="007908C8" w:rsidP="00181CA9">
      <w:r>
        <w:separator/>
      </w:r>
    </w:p>
  </w:footnote>
  <w:footnote w:type="continuationSeparator" w:id="0">
    <w:p w14:paraId="35D3B706" w14:textId="77777777" w:rsidR="007908C8" w:rsidRDefault="007908C8" w:rsidP="00181C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7FD56A" w14:textId="6A8CAB59" w:rsidR="00A01F94" w:rsidRDefault="006A6C1D" w:rsidP="00A01F94">
    <w:pPr>
      <w:tabs>
        <w:tab w:val="left" w:pos="284"/>
        <w:tab w:val="left" w:pos="1134"/>
      </w:tabs>
      <w:jc w:val="center"/>
      <w:rPr>
        <w:noProof/>
        <w:sz w:val="16"/>
        <w:szCs w:val="16"/>
      </w:rPr>
    </w:pPr>
    <w:bookmarkStart w:id="13" w:name="_Hlk163496049"/>
    <w:r w:rsidRPr="00CF673C">
      <w:rPr>
        <w:rFonts w:ascii="Garamond" w:eastAsia="Garamond" w:hAnsi="Garamond" w:cs="Garamond"/>
        <w:noProof/>
        <w:spacing w:val="4"/>
      </w:rPr>
      <w:drawing>
        <wp:inline distT="0" distB="0" distL="0" distR="0" wp14:anchorId="6D42749B" wp14:editId="5105E771">
          <wp:extent cx="5006340" cy="891540"/>
          <wp:effectExtent l="0" t="0" r="0" b="0"/>
          <wp:docPr id="19219652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06340" cy="891540"/>
                  </a:xfrm>
                  <a:prstGeom prst="rect">
                    <a:avLst/>
                  </a:prstGeom>
                  <a:noFill/>
                  <a:ln>
                    <a:noFill/>
                  </a:ln>
                </pic:spPr>
              </pic:pic>
            </a:graphicData>
          </a:graphic>
        </wp:inline>
      </w:drawing>
    </w:r>
    <w:bookmarkEnd w:id="13"/>
  </w:p>
  <w:p w14:paraId="572B0285" w14:textId="77777777" w:rsidR="00A01F94" w:rsidRPr="008242EF" w:rsidRDefault="00A01F94" w:rsidP="00A01F94">
    <w:pPr>
      <w:tabs>
        <w:tab w:val="left" w:pos="284"/>
        <w:tab w:val="left" w:pos="1134"/>
      </w:tabs>
      <w:jc w:val="center"/>
      <w:rPr>
        <w:noProof/>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50375F"/>
    <w:multiLevelType w:val="hybridMultilevel"/>
    <w:tmpl w:val="0A6E7FF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2003540A"/>
    <w:multiLevelType w:val="hybridMultilevel"/>
    <w:tmpl w:val="14E27802"/>
    <w:lvl w:ilvl="0" w:tplc="0E7C2BB4">
      <w:start w:val="2"/>
      <w:numFmt w:val="bullet"/>
      <w:lvlText w:val="-"/>
      <w:lvlJc w:val="left"/>
      <w:pPr>
        <w:ind w:left="1392" w:hanging="360"/>
      </w:pPr>
      <w:rPr>
        <w:rFonts w:ascii="Calibri" w:eastAsia="Garamond" w:hAnsi="Calibri" w:cs="Calibri" w:hint="default"/>
      </w:rPr>
    </w:lvl>
    <w:lvl w:ilvl="1" w:tplc="0E7C2BB4">
      <w:start w:val="2"/>
      <w:numFmt w:val="bullet"/>
      <w:lvlText w:val="-"/>
      <w:lvlJc w:val="left"/>
      <w:pPr>
        <w:ind w:left="2112" w:hanging="360"/>
      </w:pPr>
      <w:rPr>
        <w:rFonts w:ascii="Calibri" w:eastAsia="Garamond" w:hAnsi="Calibri" w:cs="Calibri" w:hint="default"/>
      </w:rPr>
    </w:lvl>
    <w:lvl w:ilvl="2" w:tplc="0E7C2BB4">
      <w:start w:val="2"/>
      <w:numFmt w:val="bullet"/>
      <w:lvlText w:val="-"/>
      <w:lvlJc w:val="left"/>
      <w:pPr>
        <w:ind w:left="2832" w:hanging="360"/>
      </w:pPr>
      <w:rPr>
        <w:rFonts w:ascii="Calibri" w:eastAsia="Garamond" w:hAnsi="Calibri" w:cs="Calibri" w:hint="default"/>
      </w:rPr>
    </w:lvl>
    <w:lvl w:ilvl="3" w:tplc="04100001" w:tentative="1">
      <w:start w:val="1"/>
      <w:numFmt w:val="bullet"/>
      <w:lvlText w:val=""/>
      <w:lvlJc w:val="left"/>
      <w:pPr>
        <w:ind w:left="3552" w:hanging="360"/>
      </w:pPr>
      <w:rPr>
        <w:rFonts w:ascii="Symbol" w:hAnsi="Symbol" w:hint="default"/>
      </w:rPr>
    </w:lvl>
    <w:lvl w:ilvl="4" w:tplc="04100003" w:tentative="1">
      <w:start w:val="1"/>
      <w:numFmt w:val="bullet"/>
      <w:lvlText w:val="o"/>
      <w:lvlJc w:val="left"/>
      <w:pPr>
        <w:ind w:left="4272" w:hanging="360"/>
      </w:pPr>
      <w:rPr>
        <w:rFonts w:ascii="Courier New" w:hAnsi="Courier New" w:cs="Courier New" w:hint="default"/>
      </w:rPr>
    </w:lvl>
    <w:lvl w:ilvl="5" w:tplc="04100005" w:tentative="1">
      <w:start w:val="1"/>
      <w:numFmt w:val="bullet"/>
      <w:lvlText w:val=""/>
      <w:lvlJc w:val="left"/>
      <w:pPr>
        <w:ind w:left="4992" w:hanging="360"/>
      </w:pPr>
      <w:rPr>
        <w:rFonts w:ascii="Wingdings" w:hAnsi="Wingdings" w:hint="default"/>
      </w:rPr>
    </w:lvl>
    <w:lvl w:ilvl="6" w:tplc="04100001" w:tentative="1">
      <w:start w:val="1"/>
      <w:numFmt w:val="bullet"/>
      <w:lvlText w:val=""/>
      <w:lvlJc w:val="left"/>
      <w:pPr>
        <w:ind w:left="5712" w:hanging="360"/>
      </w:pPr>
      <w:rPr>
        <w:rFonts w:ascii="Symbol" w:hAnsi="Symbol" w:hint="default"/>
      </w:rPr>
    </w:lvl>
    <w:lvl w:ilvl="7" w:tplc="04100003" w:tentative="1">
      <w:start w:val="1"/>
      <w:numFmt w:val="bullet"/>
      <w:lvlText w:val="o"/>
      <w:lvlJc w:val="left"/>
      <w:pPr>
        <w:ind w:left="6432" w:hanging="360"/>
      </w:pPr>
      <w:rPr>
        <w:rFonts w:ascii="Courier New" w:hAnsi="Courier New" w:cs="Courier New" w:hint="default"/>
      </w:rPr>
    </w:lvl>
    <w:lvl w:ilvl="8" w:tplc="04100005" w:tentative="1">
      <w:start w:val="1"/>
      <w:numFmt w:val="bullet"/>
      <w:lvlText w:val=""/>
      <w:lvlJc w:val="left"/>
      <w:pPr>
        <w:ind w:left="7152" w:hanging="360"/>
      </w:pPr>
      <w:rPr>
        <w:rFonts w:ascii="Wingdings" w:hAnsi="Wingdings" w:hint="default"/>
      </w:rPr>
    </w:lvl>
  </w:abstractNum>
  <w:abstractNum w:abstractNumId="2" w15:restartNumberingAfterBreak="0">
    <w:nsid w:val="200D4738"/>
    <w:multiLevelType w:val="hybridMultilevel"/>
    <w:tmpl w:val="F016265C"/>
    <w:lvl w:ilvl="0" w:tplc="0CD6A7D2">
      <w:numFmt w:val="bullet"/>
      <w:lvlText w:val="-"/>
      <w:lvlJc w:val="left"/>
      <w:pPr>
        <w:ind w:left="720" w:hanging="360"/>
      </w:pPr>
      <w:rPr>
        <w:rFonts w:ascii="Arial" w:eastAsia="Times New Roman" w:hAnsi="Arial" w:cs="Arial" w:hint="default"/>
        <w:i/>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A1471B8"/>
    <w:multiLevelType w:val="hybridMultilevel"/>
    <w:tmpl w:val="7812EBD8"/>
    <w:lvl w:ilvl="0" w:tplc="F7180CDA">
      <w:numFmt w:val="bullet"/>
      <w:lvlText w:val="-"/>
      <w:lvlJc w:val="left"/>
      <w:pPr>
        <w:ind w:left="720" w:hanging="360"/>
      </w:pPr>
      <w:rPr>
        <w:rFonts w:ascii="Arial" w:eastAsia="Times New Roman" w:hAnsi="Arial" w:cs="Arial" w:hint="default"/>
        <w:i/>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1716DBB"/>
    <w:multiLevelType w:val="hybridMultilevel"/>
    <w:tmpl w:val="420C4924"/>
    <w:lvl w:ilvl="0" w:tplc="9A82FBD2">
      <w:start w:val="1"/>
      <w:numFmt w:val="bullet"/>
      <w:lvlText w:val="-"/>
      <w:lvlJc w:val="left"/>
      <w:pPr>
        <w:ind w:left="-3144" w:hanging="360"/>
      </w:pPr>
      <w:rPr>
        <w:rFonts w:ascii="Calibri" w:eastAsia="Garamond" w:hAnsi="Calibri" w:cs="Calibri" w:hint="default"/>
      </w:rPr>
    </w:lvl>
    <w:lvl w:ilvl="1" w:tplc="04100003">
      <w:start w:val="1"/>
      <w:numFmt w:val="bullet"/>
      <w:lvlText w:val="o"/>
      <w:lvlJc w:val="left"/>
      <w:pPr>
        <w:ind w:left="-2424" w:hanging="360"/>
      </w:pPr>
      <w:rPr>
        <w:rFonts w:ascii="Courier New" w:hAnsi="Courier New" w:cs="Courier New" w:hint="default"/>
      </w:rPr>
    </w:lvl>
    <w:lvl w:ilvl="2" w:tplc="04100005">
      <w:start w:val="1"/>
      <w:numFmt w:val="bullet"/>
      <w:lvlText w:val=""/>
      <w:lvlJc w:val="left"/>
      <w:pPr>
        <w:ind w:left="-1704" w:hanging="360"/>
      </w:pPr>
      <w:rPr>
        <w:rFonts w:ascii="Wingdings" w:hAnsi="Wingdings" w:hint="default"/>
      </w:rPr>
    </w:lvl>
    <w:lvl w:ilvl="3" w:tplc="04100001">
      <w:start w:val="1"/>
      <w:numFmt w:val="bullet"/>
      <w:lvlText w:val=""/>
      <w:lvlJc w:val="left"/>
      <w:pPr>
        <w:ind w:left="-984" w:hanging="360"/>
      </w:pPr>
      <w:rPr>
        <w:rFonts w:ascii="Symbol" w:hAnsi="Symbol" w:hint="default"/>
      </w:rPr>
    </w:lvl>
    <w:lvl w:ilvl="4" w:tplc="04100003">
      <w:start w:val="1"/>
      <w:numFmt w:val="bullet"/>
      <w:lvlText w:val="o"/>
      <w:lvlJc w:val="left"/>
      <w:pPr>
        <w:ind w:left="-264" w:hanging="360"/>
      </w:pPr>
      <w:rPr>
        <w:rFonts w:ascii="Courier New" w:hAnsi="Courier New" w:cs="Courier New" w:hint="default"/>
      </w:rPr>
    </w:lvl>
    <w:lvl w:ilvl="5" w:tplc="04100005">
      <w:start w:val="1"/>
      <w:numFmt w:val="bullet"/>
      <w:lvlText w:val=""/>
      <w:lvlJc w:val="left"/>
      <w:pPr>
        <w:ind w:left="456" w:hanging="360"/>
      </w:pPr>
      <w:rPr>
        <w:rFonts w:ascii="Wingdings" w:hAnsi="Wingdings" w:hint="default"/>
      </w:rPr>
    </w:lvl>
    <w:lvl w:ilvl="6" w:tplc="04100001">
      <w:start w:val="1"/>
      <w:numFmt w:val="bullet"/>
      <w:lvlText w:val=""/>
      <w:lvlJc w:val="left"/>
      <w:pPr>
        <w:ind w:left="1176" w:hanging="360"/>
      </w:pPr>
      <w:rPr>
        <w:rFonts w:ascii="Symbol" w:hAnsi="Symbol" w:hint="default"/>
      </w:rPr>
    </w:lvl>
    <w:lvl w:ilvl="7" w:tplc="04100003" w:tentative="1">
      <w:start w:val="1"/>
      <w:numFmt w:val="bullet"/>
      <w:lvlText w:val="o"/>
      <w:lvlJc w:val="left"/>
      <w:pPr>
        <w:ind w:left="1896" w:hanging="360"/>
      </w:pPr>
      <w:rPr>
        <w:rFonts w:ascii="Courier New" w:hAnsi="Courier New" w:cs="Courier New" w:hint="default"/>
      </w:rPr>
    </w:lvl>
    <w:lvl w:ilvl="8" w:tplc="04100005" w:tentative="1">
      <w:start w:val="1"/>
      <w:numFmt w:val="bullet"/>
      <w:lvlText w:val=""/>
      <w:lvlJc w:val="left"/>
      <w:pPr>
        <w:ind w:left="2616" w:hanging="360"/>
      </w:pPr>
      <w:rPr>
        <w:rFonts w:ascii="Wingdings" w:hAnsi="Wingdings" w:hint="default"/>
      </w:rPr>
    </w:lvl>
  </w:abstractNum>
  <w:abstractNum w:abstractNumId="5" w15:restartNumberingAfterBreak="0">
    <w:nsid w:val="66E101EA"/>
    <w:multiLevelType w:val="hybridMultilevel"/>
    <w:tmpl w:val="6608D6CA"/>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6D342F9A"/>
    <w:multiLevelType w:val="hybridMultilevel"/>
    <w:tmpl w:val="BB8C64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10646397">
    <w:abstractNumId w:val="5"/>
  </w:num>
  <w:num w:numId="2" w16cid:durableId="1530951131">
    <w:abstractNumId w:val="2"/>
  </w:num>
  <w:num w:numId="3" w16cid:durableId="1147163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61492745">
    <w:abstractNumId w:val="0"/>
  </w:num>
  <w:num w:numId="5" w16cid:durableId="1971863491">
    <w:abstractNumId w:val="6"/>
  </w:num>
  <w:num w:numId="6" w16cid:durableId="216666832">
    <w:abstractNumId w:val="3"/>
  </w:num>
  <w:num w:numId="7" w16cid:durableId="1999572701">
    <w:abstractNumId w:val="4"/>
  </w:num>
  <w:num w:numId="8" w16cid:durableId="3266336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334E"/>
    <w:rsid w:val="00032CC2"/>
    <w:rsid w:val="00054AF2"/>
    <w:rsid w:val="00060A9A"/>
    <w:rsid w:val="000704BD"/>
    <w:rsid w:val="00071EF4"/>
    <w:rsid w:val="000802EA"/>
    <w:rsid w:val="000A739B"/>
    <w:rsid w:val="000F5AE3"/>
    <w:rsid w:val="00102DFB"/>
    <w:rsid w:val="00142C27"/>
    <w:rsid w:val="0015100A"/>
    <w:rsid w:val="00173C7A"/>
    <w:rsid w:val="00181CA9"/>
    <w:rsid w:val="00187F8E"/>
    <w:rsid w:val="00194A27"/>
    <w:rsid w:val="00196913"/>
    <w:rsid w:val="001F252F"/>
    <w:rsid w:val="002015C9"/>
    <w:rsid w:val="00202C08"/>
    <w:rsid w:val="002072A9"/>
    <w:rsid w:val="002237B0"/>
    <w:rsid w:val="00230EB4"/>
    <w:rsid w:val="00254763"/>
    <w:rsid w:val="00283E12"/>
    <w:rsid w:val="0029508F"/>
    <w:rsid w:val="002A744D"/>
    <w:rsid w:val="0030748A"/>
    <w:rsid w:val="003141CA"/>
    <w:rsid w:val="0035159F"/>
    <w:rsid w:val="00366593"/>
    <w:rsid w:val="003869B6"/>
    <w:rsid w:val="003A0CBC"/>
    <w:rsid w:val="00403B62"/>
    <w:rsid w:val="004042C0"/>
    <w:rsid w:val="00410CD3"/>
    <w:rsid w:val="00460919"/>
    <w:rsid w:val="0047766B"/>
    <w:rsid w:val="00481687"/>
    <w:rsid w:val="004832B6"/>
    <w:rsid w:val="004A3251"/>
    <w:rsid w:val="004B052C"/>
    <w:rsid w:val="004C53BD"/>
    <w:rsid w:val="004D2064"/>
    <w:rsid w:val="004E78F7"/>
    <w:rsid w:val="00516949"/>
    <w:rsid w:val="00531658"/>
    <w:rsid w:val="005437B1"/>
    <w:rsid w:val="0055049C"/>
    <w:rsid w:val="00594C00"/>
    <w:rsid w:val="005A145E"/>
    <w:rsid w:val="005A45A4"/>
    <w:rsid w:val="005B5CC5"/>
    <w:rsid w:val="005C1B66"/>
    <w:rsid w:val="005D0D53"/>
    <w:rsid w:val="005E1301"/>
    <w:rsid w:val="005F2639"/>
    <w:rsid w:val="0060067B"/>
    <w:rsid w:val="00605C14"/>
    <w:rsid w:val="00614606"/>
    <w:rsid w:val="0063334E"/>
    <w:rsid w:val="00670F54"/>
    <w:rsid w:val="00690FF5"/>
    <w:rsid w:val="006A6C1D"/>
    <w:rsid w:val="006C76DE"/>
    <w:rsid w:val="006D4BCA"/>
    <w:rsid w:val="006D5D7F"/>
    <w:rsid w:val="0071131E"/>
    <w:rsid w:val="007156C9"/>
    <w:rsid w:val="00716472"/>
    <w:rsid w:val="007570F9"/>
    <w:rsid w:val="007908C8"/>
    <w:rsid w:val="007D6069"/>
    <w:rsid w:val="007F020F"/>
    <w:rsid w:val="00813720"/>
    <w:rsid w:val="008707DC"/>
    <w:rsid w:val="008740FD"/>
    <w:rsid w:val="008849E1"/>
    <w:rsid w:val="008851A2"/>
    <w:rsid w:val="00895B52"/>
    <w:rsid w:val="008A6CEA"/>
    <w:rsid w:val="008B7218"/>
    <w:rsid w:val="008C327E"/>
    <w:rsid w:val="008F70AB"/>
    <w:rsid w:val="009077E7"/>
    <w:rsid w:val="00921452"/>
    <w:rsid w:val="00930C8B"/>
    <w:rsid w:val="0094471D"/>
    <w:rsid w:val="00964709"/>
    <w:rsid w:val="00980CAD"/>
    <w:rsid w:val="00985E5E"/>
    <w:rsid w:val="009C1634"/>
    <w:rsid w:val="009C238B"/>
    <w:rsid w:val="009D2D8A"/>
    <w:rsid w:val="00A01F94"/>
    <w:rsid w:val="00A2564D"/>
    <w:rsid w:val="00A32627"/>
    <w:rsid w:val="00A8200D"/>
    <w:rsid w:val="00AA1377"/>
    <w:rsid w:val="00AC3815"/>
    <w:rsid w:val="00AC5632"/>
    <w:rsid w:val="00AC5931"/>
    <w:rsid w:val="00AC7539"/>
    <w:rsid w:val="00AD2DE5"/>
    <w:rsid w:val="00AE4FA6"/>
    <w:rsid w:val="00AE59A4"/>
    <w:rsid w:val="00B03B4C"/>
    <w:rsid w:val="00B1134B"/>
    <w:rsid w:val="00B13CEC"/>
    <w:rsid w:val="00B3079D"/>
    <w:rsid w:val="00B4071A"/>
    <w:rsid w:val="00B46CAD"/>
    <w:rsid w:val="00B83585"/>
    <w:rsid w:val="00B85AB9"/>
    <w:rsid w:val="00B86CA2"/>
    <w:rsid w:val="00B93937"/>
    <w:rsid w:val="00BA3ABC"/>
    <w:rsid w:val="00BC0799"/>
    <w:rsid w:val="00BE23C6"/>
    <w:rsid w:val="00BE5DE5"/>
    <w:rsid w:val="00C0493A"/>
    <w:rsid w:val="00C4291F"/>
    <w:rsid w:val="00C629F6"/>
    <w:rsid w:val="00C76525"/>
    <w:rsid w:val="00C93C2D"/>
    <w:rsid w:val="00C93D89"/>
    <w:rsid w:val="00CE23EB"/>
    <w:rsid w:val="00CF20AC"/>
    <w:rsid w:val="00CF5B39"/>
    <w:rsid w:val="00D07BA0"/>
    <w:rsid w:val="00D10C4A"/>
    <w:rsid w:val="00D46A7E"/>
    <w:rsid w:val="00D52913"/>
    <w:rsid w:val="00D95B97"/>
    <w:rsid w:val="00DA48B9"/>
    <w:rsid w:val="00DD291E"/>
    <w:rsid w:val="00DD4367"/>
    <w:rsid w:val="00DE3958"/>
    <w:rsid w:val="00E05D14"/>
    <w:rsid w:val="00E063AE"/>
    <w:rsid w:val="00E121A8"/>
    <w:rsid w:val="00E41DF5"/>
    <w:rsid w:val="00E56384"/>
    <w:rsid w:val="00EC707F"/>
    <w:rsid w:val="00ED0D93"/>
    <w:rsid w:val="00EF2DE2"/>
    <w:rsid w:val="00F26B37"/>
    <w:rsid w:val="00F33FD9"/>
    <w:rsid w:val="00F374F7"/>
    <w:rsid w:val="00F676D5"/>
    <w:rsid w:val="00F74B19"/>
    <w:rsid w:val="00F7601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C664E"/>
  <w15:docId w15:val="{894E7054-C8E0-4B1F-B3F0-8EF251AE8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3334E"/>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5437B1"/>
    <w:pPr>
      <w:keepNext/>
      <w:spacing w:before="240" w:after="60"/>
      <w:outlineLvl w:val="0"/>
    </w:pPr>
    <w:rPr>
      <w:rFonts w:asciiTheme="majorHAnsi" w:eastAsiaTheme="majorEastAsia" w:hAnsiTheme="majorHAnsi" w:cstheme="majorBidi"/>
      <w:b/>
      <w:bCs/>
      <w:kern w:val="32"/>
      <w:sz w:val="32"/>
      <w:szCs w:val="3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63334E"/>
    <w:pPr>
      <w:tabs>
        <w:tab w:val="center" w:pos="4819"/>
        <w:tab w:val="right" w:pos="9638"/>
      </w:tabs>
    </w:pPr>
  </w:style>
  <w:style w:type="character" w:customStyle="1" w:styleId="PidipaginaCarattere">
    <w:name w:val="Piè di pagina Carattere"/>
    <w:basedOn w:val="Carpredefinitoparagrafo"/>
    <w:link w:val="Pidipagina"/>
    <w:uiPriority w:val="99"/>
    <w:rsid w:val="0063334E"/>
    <w:rPr>
      <w:rFonts w:ascii="Times New Roman" w:eastAsia="Times New Roman" w:hAnsi="Times New Roman" w:cs="Times New Roman"/>
      <w:sz w:val="24"/>
      <w:szCs w:val="24"/>
      <w:lang w:eastAsia="it-IT"/>
    </w:rPr>
  </w:style>
  <w:style w:type="character" w:styleId="Numeropagina">
    <w:name w:val="page number"/>
    <w:basedOn w:val="Carpredefinitoparagrafo"/>
    <w:semiHidden/>
    <w:rsid w:val="0063334E"/>
  </w:style>
  <w:style w:type="paragraph" w:styleId="Intestazione">
    <w:name w:val="header"/>
    <w:basedOn w:val="Normale"/>
    <w:link w:val="IntestazioneCarattere"/>
    <w:semiHidden/>
    <w:rsid w:val="0063334E"/>
    <w:pPr>
      <w:tabs>
        <w:tab w:val="center" w:pos="4819"/>
        <w:tab w:val="right" w:pos="9638"/>
      </w:tabs>
    </w:pPr>
  </w:style>
  <w:style w:type="character" w:customStyle="1" w:styleId="IntestazioneCarattere">
    <w:name w:val="Intestazione Carattere"/>
    <w:basedOn w:val="Carpredefinitoparagrafo"/>
    <w:link w:val="Intestazione"/>
    <w:semiHidden/>
    <w:rsid w:val="0063334E"/>
    <w:rPr>
      <w:rFonts w:ascii="Times New Roman" w:eastAsia="Times New Roman" w:hAnsi="Times New Roman" w:cs="Times New Roman"/>
      <w:sz w:val="24"/>
      <w:szCs w:val="24"/>
      <w:lang w:eastAsia="it-IT"/>
    </w:rPr>
  </w:style>
  <w:style w:type="paragraph" w:styleId="Titolo">
    <w:name w:val="Title"/>
    <w:basedOn w:val="Normale"/>
    <w:link w:val="TitoloCarattere"/>
    <w:qFormat/>
    <w:rsid w:val="0063334E"/>
    <w:pPr>
      <w:jc w:val="center"/>
    </w:pPr>
    <w:rPr>
      <w:b/>
      <w:sz w:val="28"/>
    </w:rPr>
  </w:style>
  <w:style w:type="character" w:customStyle="1" w:styleId="TitoloCarattere">
    <w:name w:val="Titolo Carattere"/>
    <w:basedOn w:val="Carpredefinitoparagrafo"/>
    <w:link w:val="Titolo"/>
    <w:rsid w:val="0063334E"/>
    <w:rPr>
      <w:rFonts w:ascii="Times New Roman" w:eastAsia="Times New Roman" w:hAnsi="Times New Roman" w:cs="Times New Roman"/>
      <w:b/>
      <w:sz w:val="28"/>
      <w:szCs w:val="24"/>
      <w:lang w:eastAsia="it-IT"/>
    </w:rPr>
  </w:style>
  <w:style w:type="character" w:styleId="Collegamentoipertestuale">
    <w:name w:val="Hyperlink"/>
    <w:uiPriority w:val="99"/>
    <w:unhideWhenUsed/>
    <w:rsid w:val="0063334E"/>
    <w:rPr>
      <w:color w:val="0000FF"/>
      <w:u w:val="single"/>
    </w:rPr>
  </w:style>
  <w:style w:type="paragraph" w:styleId="Paragrafoelenco">
    <w:name w:val="List Paragraph"/>
    <w:basedOn w:val="Normale"/>
    <w:uiPriority w:val="1"/>
    <w:qFormat/>
    <w:rsid w:val="0063334E"/>
    <w:pPr>
      <w:ind w:left="720"/>
      <w:contextualSpacing/>
    </w:pPr>
  </w:style>
  <w:style w:type="paragraph" w:styleId="Testofumetto">
    <w:name w:val="Balloon Text"/>
    <w:basedOn w:val="Normale"/>
    <w:link w:val="TestofumettoCarattere"/>
    <w:uiPriority w:val="99"/>
    <w:semiHidden/>
    <w:unhideWhenUsed/>
    <w:rsid w:val="0063334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3334E"/>
    <w:rPr>
      <w:rFonts w:ascii="Tahoma" w:eastAsia="Times New Roman" w:hAnsi="Tahoma" w:cs="Tahoma"/>
      <w:sz w:val="16"/>
      <w:szCs w:val="16"/>
      <w:lang w:eastAsia="it-IT"/>
    </w:rPr>
  </w:style>
  <w:style w:type="paragraph" w:customStyle="1" w:styleId="a">
    <w:basedOn w:val="Normale"/>
    <w:next w:val="Corpotesto"/>
    <w:link w:val="CorpodeltestoCarattere"/>
    <w:rsid w:val="007156C9"/>
    <w:pPr>
      <w:overflowPunct w:val="0"/>
      <w:autoSpaceDE w:val="0"/>
      <w:autoSpaceDN w:val="0"/>
      <w:adjustRightInd w:val="0"/>
      <w:jc w:val="both"/>
      <w:textAlignment w:val="baseline"/>
    </w:pPr>
    <w:rPr>
      <w:rFonts w:asciiTheme="minorHAnsi" w:eastAsiaTheme="minorHAnsi" w:hAnsiTheme="minorHAnsi" w:cstheme="minorBidi"/>
      <w:szCs w:val="22"/>
      <w:lang w:eastAsia="en-US"/>
    </w:rPr>
  </w:style>
  <w:style w:type="character" w:customStyle="1" w:styleId="CorpodeltestoCarattere">
    <w:name w:val="Corpo del testo Carattere"/>
    <w:link w:val="a"/>
    <w:rsid w:val="007156C9"/>
    <w:rPr>
      <w:sz w:val="24"/>
    </w:rPr>
  </w:style>
  <w:style w:type="paragraph" w:styleId="Corpotesto">
    <w:name w:val="Body Text"/>
    <w:basedOn w:val="Normale"/>
    <w:link w:val="CorpotestoCarattere"/>
    <w:uiPriority w:val="99"/>
    <w:semiHidden/>
    <w:unhideWhenUsed/>
    <w:rsid w:val="007156C9"/>
    <w:pPr>
      <w:spacing w:after="120"/>
    </w:pPr>
  </w:style>
  <w:style w:type="character" w:customStyle="1" w:styleId="CorpotestoCarattere">
    <w:name w:val="Corpo testo Carattere"/>
    <w:basedOn w:val="Carpredefinitoparagrafo"/>
    <w:link w:val="Corpotesto"/>
    <w:uiPriority w:val="99"/>
    <w:semiHidden/>
    <w:rsid w:val="007156C9"/>
    <w:rPr>
      <w:rFonts w:ascii="Times New Roman" w:eastAsia="Times New Roman" w:hAnsi="Times New Roman" w:cs="Times New Roman"/>
      <w:sz w:val="24"/>
      <w:szCs w:val="24"/>
      <w:lang w:eastAsia="it-IT"/>
    </w:rPr>
  </w:style>
  <w:style w:type="character" w:customStyle="1" w:styleId="Menzionenonrisolta1">
    <w:name w:val="Menzione non risolta1"/>
    <w:basedOn w:val="Carpredefinitoparagrafo"/>
    <w:uiPriority w:val="99"/>
    <w:semiHidden/>
    <w:unhideWhenUsed/>
    <w:rsid w:val="00C93C2D"/>
    <w:rPr>
      <w:color w:val="605E5C"/>
      <w:shd w:val="clear" w:color="auto" w:fill="E1DFDD"/>
    </w:rPr>
  </w:style>
  <w:style w:type="table" w:styleId="Grigliatabella">
    <w:name w:val="Table Grid"/>
    <w:basedOn w:val="Tabellanormale"/>
    <w:uiPriority w:val="59"/>
    <w:rsid w:val="00C765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A01F94"/>
    <w:rPr>
      <w:sz w:val="16"/>
      <w:szCs w:val="16"/>
    </w:rPr>
  </w:style>
  <w:style w:type="paragraph" w:styleId="Testocommento">
    <w:name w:val="annotation text"/>
    <w:basedOn w:val="Normale"/>
    <w:link w:val="TestocommentoCarattere"/>
    <w:uiPriority w:val="99"/>
    <w:semiHidden/>
    <w:unhideWhenUsed/>
    <w:rsid w:val="00A01F94"/>
    <w:rPr>
      <w:sz w:val="20"/>
      <w:szCs w:val="20"/>
    </w:rPr>
  </w:style>
  <w:style w:type="character" w:customStyle="1" w:styleId="TestocommentoCarattere">
    <w:name w:val="Testo commento Carattere"/>
    <w:basedOn w:val="Carpredefinitoparagrafo"/>
    <w:link w:val="Testocommento"/>
    <w:uiPriority w:val="99"/>
    <w:semiHidden/>
    <w:rsid w:val="00A01F94"/>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A01F94"/>
    <w:rPr>
      <w:b/>
      <w:bCs/>
    </w:rPr>
  </w:style>
  <w:style w:type="character" w:customStyle="1" w:styleId="SoggettocommentoCarattere">
    <w:name w:val="Soggetto commento Carattere"/>
    <w:basedOn w:val="TestocommentoCarattere"/>
    <w:link w:val="Soggettocommento"/>
    <w:uiPriority w:val="99"/>
    <w:semiHidden/>
    <w:rsid w:val="00A01F94"/>
    <w:rPr>
      <w:rFonts w:ascii="Times New Roman" w:eastAsia="Times New Roman" w:hAnsi="Times New Roman" w:cs="Times New Roman"/>
      <w:b/>
      <w:bCs/>
      <w:sz w:val="20"/>
      <w:szCs w:val="20"/>
      <w:lang w:eastAsia="it-IT"/>
    </w:rPr>
  </w:style>
  <w:style w:type="character" w:customStyle="1" w:styleId="Titolo1Carattere">
    <w:name w:val="Titolo 1 Carattere"/>
    <w:basedOn w:val="Carpredefinitoparagrafo"/>
    <w:link w:val="Titolo1"/>
    <w:uiPriority w:val="9"/>
    <w:rsid w:val="005437B1"/>
    <w:rPr>
      <w:rFonts w:asciiTheme="majorHAnsi" w:eastAsiaTheme="majorEastAsia" w:hAnsiTheme="majorHAnsi" w:cstheme="majorBidi"/>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58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unitabenedettina@pec.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antuariodimontevergine.it/"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632</TotalTime>
  <Pages>1</Pages>
  <Words>2435</Words>
  <Characters>13880</Characters>
  <Application>Microsoft Office Word</Application>
  <DocSecurity>0</DocSecurity>
  <Lines>115</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Utente</cp:lastModifiedBy>
  <cp:revision>85</cp:revision>
  <cp:lastPrinted>2023-08-04T08:42:00Z</cp:lastPrinted>
  <dcterms:created xsi:type="dcterms:W3CDTF">2022-09-22T08:44:00Z</dcterms:created>
  <dcterms:modified xsi:type="dcterms:W3CDTF">2024-08-05T08:23:00Z</dcterms:modified>
</cp:coreProperties>
</file>